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4F8" w:rsidRDefault="000714F8"/>
    <w:tbl>
      <w:tblPr>
        <w:tblW w:w="16455" w:type="dxa"/>
        <w:tblInd w:w="108" w:type="dxa"/>
        <w:tblLook w:val="01E0" w:firstRow="1" w:lastRow="1" w:firstColumn="1" w:lastColumn="1" w:noHBand="0" w:noVBand="0"/>
      </w:tblPr>
      <w:tblGrid>
        <w:gridCol w:w="3045"/>
        <w:gridCol w:w="10130"/>
        <w:gridCol w:w="3280"/>
      </w:tblGrid>
      <w:tr w:rsidR="005A76B8" w:rsidRPr="00E0790E" w:rsidTr="000F044A">
        <w:trPr>
          <w:trHeight w:val="1333"/>
        </w:trPr>
        <w:tc>
          <w:tcPr>
            <w:tcW w:w="3045" w:type="dxa"/>
          </w:tcPr>
          <w:p w:rsidR="005A76B8" w:rsidRPr="00E0790E" w:rsidRDefault="005A76B8" w:rsidP="00E86744">
            <w:pPr>
              <w:pStyle w:val="KonuBal"/>
              <w:rPr>
                <w:rFonts w:ascii="Times New Roman" w:hAnsi="Times New Roman"/>
                <w:b w:val="0"/>
                <w:sz w:val="28"/>
              </w:rPr>
            </w:pPr>
            <w:r w:rsidRPr="00E0790E">
              <w:rPr>
                <w:rFonts w:ascii="Times New Roman" w:hAnsi="Times New Roman"/>
                <w:b w:val="0"/>
                <w:noProof/>
                <w:sz w:val="28"/>
              </w:rPr>
              <w:drawing>
                <wp:inline distT="0" distB="0" distL="0" distR="0">
                  <wp:extent cx="1000125" cy="1085850"/>
                  <wp:effectExtent l="0" t="0" r="9525" b="0"/>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85850"/>
                          </a:xfrm>
                          <a:prstGeom prst="rect">
                            <a:avLst/>
                          </a:prstGeom>
                          <a:noFill/>
                          <a:ln>
                            <a:noFill/>
                          </a:ln>
                        </pic:spPr>
                      </pic:pic>
                    </a:graphicData>
                  </a:graphic>
                </wp:inline>
              </w:drawing>
            </w:r>
          </w:p>
        </w:tc>
        <w:tc>
          <w:tcPr>
            <w:tcW w:w="10130" w:type="dxa"/>
          </w:tcPr>
          <w:p w:rsidR="005A76B8" w:rsidRPr="00813030" w:rsidRDefault="005A76B8" w:rsidP="000F044A">
            <w:pPr>
              <w:pStyle w:val="KonuBal"/>
              <w:ind w:right="-108"/>
              <w:rPr>
                <w:rFonts w:ascii="Times New Roman" w:hAnsi="Times New Roman"/>
                <w:sz w:val="24"/>
                <w:szCs w:val="24"/>
              </w:rPr>
            </w:pPr>
            <w:r w:rsidRPr="00813030">
              <w:rPr>
                <w:rFonts w:ascii="Times New Roman" w:hAnsi="Times New Roman"/>
                <w:sz w:val="24"/>
                <w:szCs w:val="24"/>
              </w:rPr>
              <w:t>T.C.</w:t>
            </w:r>
          </w:p>
          <w:p w:rsidR="005A76B8" w:rsidRPr="00813030" w:rsidRDefault="005A76B8" w:rsidP="000F044A">
            <w:pPr>
              <w:jc w:val="center"/>
              <w:rPr>
                <w:b/>
                <w:i/>
              </w:rPr>
            </w:pPr>
            <w:r w:rsidRPr="00813030">
              <w:rPr>
                <w:b/>
              </w:rPr>
              <w:t>KAHRAMANMARAŞ SÜTÇÜ İMAM ÜNİVERSİTESİ</w:t>
            </w:r>
          </w:p>
          <w:p w:rsidR="005A76B8" w:rsidRPr="000E6810" w:rsidRDefault="005A76B8" w:rsidP="000F044A">
            <w:pPr>
              <w:jc w:val="center"/>
              <w:rPr>
                <w:i/>
                <w:sz w:val="26"/>
                <w:szCs w:val="26"/>
              </w:rPr>
            </w:pPr>
            <w:r w:rsidRPr="000E6810">
              <w:rPr>
                <w:b/>
                <w:sz w:val="26"/>
                <w:szCs w:val="26"/>
              </w:rPr>
              <w:t>Pazarcık Meslek Yüksekokulu Müdürlüğü</w:t>
            </w:r>
          </w:p>
        </w:tc>
        <w:tc>
          <w:tcPr>
            <w:tcW w:w="3280" w:type="dxa"/>
          </w:tcPr>
          <w:p w:rsidR="005A76B8" w:rsidRPr="00E0790E" w:rsidRDefault="005A76B8" w:rsidP="00E86744">
            <w:pPr>
              <w:pStyle w:val="KonuBal"/>
              <w:ind w:right="1453"/>
              <w:jc w:val="left"/>
              <w:rPr>
                <w:b w:val="0"/>
                <w:noProof/>
              </w:rPr>
            </w:pPr>
            <w:r w:rsidRPr="00E0790E">
              <w:rPr>
                <w:b w:val="0"/>
                <w:noProof/>
              </w:rPr>
              <w:drawing>
                <wp:anchor distT="0" distB="0" distL="114300" distR="114300" simplePos="0" relativeHeight="251659264" behindDoc="0" locked="0" layoutInCell="1" allowOverlap="1">
                  <wp:simplePos x="0" y="0"/>
                  <wp:positionH relativeFrom="column">
                    <wp:posOffset>115570</wp:posOffset>
                  </wp:positionH>
                  <wp:positionV relativeFrom="paragraph">
                    <wp:posOffset>31750</wp:posOffset>
                  </wp:positionV>
                  <wp:extent cx="885825" cy="1162050"/>
                  <wp:effectExtent l="0" t="0" r="9525" b="0"/>
                  <wp:wrapNone/>
                  <wp:docPr id="2" name="Resim 2"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1162050"/>
                          </a:xfrm>
                          <a:prstGeom prst="rect">
                            <a:avLst/>
                          </a:prstGeom>
                          <a:noFill/>
                          <a:ln>
                            <a:noFill/>
                          </a:ln>
                        </pic:spPr>
                      </pic:pic>
                    </a:graphicData>
                  </a:graphic>
                </wp:anchor>
              </w:drawing>
            </w:r>
          </w:p>
        </w:tc>
      </w:tr>
    </w:tbl>
    <w:p w:rsidR="005A76B8" w:rsidRDefault="005A76B8" w:rsidP="0097026D">
      <w:r>
        <w:t xml:space="preserve">                     </w:t>
      </w:r>
      <w:r w:rsidR="00D064FB">
        <w:t xml:space="preserve"> </w:t>
      </w:r>
    </w:p>
    <w:tbl>
      <w:tblPr>
        <w:tblStyle w:val="OrtaKlavuz3-Vurgu5"/>
        <w:tblW w:w="16171" w:type="dxa"/>
        <w:tblLook w:val="04A0" w:firstRow="1" w:lastRow="0" w:firstColumn="1" w:lastColumn="0" w:noHBand="0" w:noVBand="1"/>
      </w:tblPr>
      <w:tblGrid>
        <w:gridCol w:w="2312"/>
        <w:gridCol w:w="13859"/>
      </w:tblGrid>
      <w:tr w:rsidR="0097026D" w:rsidRPr="0097026D" w:rsidTr="000F044A">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6171" w:type="dxa"/>
            <w:gridSpan w:val="2"/>
            <w:shd w:val="clear" w:color="auto" w:fill="8DB3E2" w:themeFill="text2" w:themeFillTint="66"/>
          </w:tcPr>
          <w:p w:rsidR="0097026D" w:rsidRPr="0097026D" w:rsidRDefault="0097026D" w:rsidP="0097026D">
            <w:pPr>
              <w:suppressAutoHyphens w:val="0"/>
              <w:jc w:val="center"/>
              <w:rPr>
                <w:rFonts w:eastAsiaTheme="minorEastAsia"/>
                <w:i/>
                <w:color w:val="000000" w:themeColor="text1"/>
                <w:sz w:val="32"/>
                <w:szCs w:val="32"/>
                <w:lang w:eastAsia="tr-TR"/>
              </w:rPr>
            </w:pPr>
            <w:r w:rsidRPr="0097026D">
              <w:rPr>
                <w:rFonts w:eastAsiaTheme="minorEastAsia"/>
                <w:i/>
                <w:color w:val="000000" w:themeColor="text1"/>
                <w:sz w:val="32"/>
                <w:szCs w:val="32"/>
                <w:lang w:eastAsia="tr-TR"/>
              </w:rPr>
              <w:t>İŞ AKIŞ ŞEMASI</w:t>
            </w:r>
          </w:p>
        </w:tc>
      </w:tr>
      <w:tr w:rsidR="001B00B8" w:rsidRPr="0097026D" w:rsidTr="000F04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312" w:type="dxa"/>
            <w:shd w:val="clear" w:color="auto" w:fill="8DB3E2" w:themeFill="text2" w:themeFillTint="66"/>
          </w:tcPr>
          <w:p w:rsidR="0097026D" w:rsidRPr="0097026D" w:rsidRDefault="0097026D" w:rsidP="0097026D">
            <w:pPr>
              <w:suppressAutoHyphens w:val="0"/>
              <w:rPr>
                <w:rFonts w:eastAsiaTheme="minorEastAsia"/>
                <w:sz w:val="22"/>
                <w:szCs w:val="22"/>
                <w:lang w:eastAsia="tr-TR"/>
              </w:rPr>
            </w:pPr>
            <w:r w:rsidRPr="0097026D">
              <w:rPr>
                <w:rFonts w:eastAsiaTheme="minorEastAsia"/>
                <w:sz w:val="22"/>
                <w:szCs w:val="22"/>
                <w:lang w:eastAsia="tr-TR"/>
              </w:rPr>
              <w:t>KURUM</w:t>
            </w:r>
          </w:p>
        </w:tc>
        <w:tc>
          <w:tcPr>
            <w:tcW w:w="13858" w:type="dxa"/>
            <w:shd w:val="clear" w:color="auto" w:fill="8DB3E2" w:themeFill="text2" w:themeFillTint="66"/>
            <w:vAlign w:val="bottom"/>
          </w:tcPr>
          <w:p w:rsidR="0097026D" w:rsidRPr="0097026D" w:rsidRDefault="0097026D" w:rsidP="0097026D">
            <w:pPr>
              <w:suppressAutoHyphens w:val="0"/>
              <w:cnfStyle w:val="000000100000" w:firstRow="0" w:lastRow="0" w:firstColumn="0" w:lastColumn="0" w:oddVBand="0" w:evenVBand="0" w:oddHBand="1" w:evenHBand="0" w:firstRowFirstColumn="0" w:firstRowLastColumn="0" w:lastRowFirstColumn="0" w:lastRowLastColumn="0"/>
              <w:rPr>
                <w:rFonts w:eastAsiaTheme="minorEastAsia"/>
                <w:i/>
                <w:color w:val="000000" w:themeColor="text1"/>
                <w:sz w:val="20"/>
                <w:szCs w:val="20"/>
                <w:lang w:eastAsia="tr-TR"/>
              </w:rPr>
            </w:pPr>
            <w:r w:rsidRPr="0097026D">
              <w:rPr>
                <w:rFonts w:eastAsiaTheme="minorEastAsia"/>
                <w:i/>
                <w:color w:val="000000" w:themeColor="text1"/>
                <w:sz w:val="20"/>
                <w:szCs w:val="20"/>
                <w:lang w:eastAsia="tr-TR"/>
              </w:rPr>
              <w:t>KAHRAMANMARAŞ SÜTÇÜ İMAM ÜNİVERSİTESİ</w:t>
            </w:r>
          </w:p>
        </w:tc>
      </w:tr>
      <w:tr w:rsidR="001B00B8" w:rsidRPr="0097026D" w:rsidTr="000F044A">
        <w:trPr>
          <w:trHeight w:val="138"/>
        </w:trPr>
        <w:tc>
          <w:tcPr>
            <w:cnfStyle w:val="001000000000" w:firstRow="0" w:lastRow="0" w:firstColumn="1" w:lastColumn="0" w:oddVBand="0" w:evenVBand="0" w:oddHBand="0" w:evenHBand="0" w:firstRowFirstColumn="0" w:firstRowLastColumn="0" w:lastRowFirstColumn="0" w:lastRowLastColumn="0"/>
            <w:tcW w:w="2312" w:type="dxa"/>
            <w:shd w:val="clear" w:color="auto" w:fill="8DB3E2" w:themeFill="text2" w:themeFillTint="66"/>
          </w:tcPr>
          <w:p w:rsidR="0097026D" w:rsidRPr="0097026D" w:rsidRDefault="0097026D" w:rsidP="0097026D">
            <w:pPr>
              <w:suppressAutoHyphens w:val="0"/>
              <w:rPr>
                <w:rFonts w:eastAsiaTheme="minorEastAsia"/>
                <w:sz w:val="22"/>
                <w:szCs w:val="22"/>
                <w:lang w:eastAsia="tr-TR"/>
              </w:rPr>
            </w:pPr>
            <w:r w:rsidRPr="0097026D">
              <w:rPr>
                <w:rFonts w:eastAsiaTheme="minorEastAsia"/>
                <w:sz w:val="22"/>
                <w:szCs w:val="22"/>
                <w:lang w:eastAsia="tr-TR"/>
              </w:rPr>
              <w:t>BİRİM</w:t>
            </w:r>
          </w:p>
        </w:tc>
        <w:tc>
          <w:tcPr>
            <w:tcW w:w="13858" w:type="dxa"/>
            <w:shd w:val="clear" w:color="auto" w:fill="8DB3E2" w:themeFill="text2" w:themeFillTint="66"/>
            <w:vAlign w:val="bottom"/>
          </w:tcPr>
          <w:p w:rsidR="0097026D" w:rsidRPr="0097026D" w:rsidRDefault="00E17CD7" w:rsidP="0097026D">
            <w:pPr>
              <w:suppressAutoHyphens w:val="0"/>
              <w:cnfStyle w:val="000000000000" w:firstRow="0" w:lastRow="0" w:firstColumn="0" w:lastColumn="0" w:oddVBand="0" w:evenVBand="0" w:oddHBand="0" w:evenHBand="0" w:firstRowFirstColumn="0" w:firstRowLastColumn="0" w:lastRowFirstColumn="0" w:lastRowLastColumn="0"/>
              <w:rPr>
                <w:rFonts w:eastAsiaTheme="minorEastAsia"/>
                <w:i/>
                <w:color w:val="000000" w:themeColor="text1"/>
                <w:sz w:val="20"/>
                <w:szCs w:val="20"/>
                <w:lang w:eastAsia="tr-TR"/>
              </w:rPr>
            </w:pPr>
            <w:r>
              <w:rPr>
                <w:rFonts w:eastAsiaTheme="minorEastAsia"/>
                <w:i/>
                <w:color w:val="000000" w:themeColor="text1"/>
                <w:sz w:val="20"/>
                <w:szCs w:val="20"/>
                <w:lang w:eastAsia="tr-TR"/>
              </w:rPr>
              <w:t>PAZ</w:t>
            </w:r>
            <w:r w:rsidR="0097026D" w:rsidRPr="0097026D">
              <w:rPr>
                <w:rFonts w:eastAsiaTheme="minorEastAsia"/>
                <w:i/>
                <w:color w:val="000000" w:themeColor="text1"/>
                <w:sz w:val="20"/>
                <w:szCs w:val="20"/>
                <w:lang w:eastAsia="tr-TR"/>
              </w:rPr>
              <w:t>ARCIK MESLEK YÜKSEKOKULU</w:t>
            </w:r>
          </w:p>
        </w:tc>
      </w:tr>
      <w:tr w:rsidR="001B00B8" w:rsidRPr="0097026D" w:rsidTr="000F044A">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312" w:type="dxa"/>
            <w:shd w:val="clear" w:color="auto" w:fill="8DB3E2" w:themeFill="text2" w:themeFillTint="66"/>
          </w:tcPr>
          <w:p w:rsidR="0097026D" w:rsidRPr="0097026D" w:rsidRDefault="0097026D" w:rsidP="0097026D">
            <w:pPr>
              <w:suppressAutoHyphens w:val="0"/>
              <w:rPr>
                <w:rFonts w:eastAsiaTheme="minorEastAsia"/>
                <w:sz w:val="22"/>
                <w:szCs w:val="22"/>
                <w:lang w:eastAsia="tr-TR"/>
              </w:rPr>
            </w:pPr>
            <w:r w:rsidRPr="0097026D">
              <w:rPr>
                <w:rFonts w:eastAsiaTheme="minorEastAsia"/>
                <w:sz w:val="22"/>
                <w:szCs w:val="22"/>
                <w:lang w:eastAsia="tr-TR"/>
              </w:rPr>
              <w:t>ŞEMA ADI</w:t>
            </w:r>
          </w:p>
        </w:tc>
        <w:tc>
          <w:tcPr>
            <w:tcW w:w="13858" w:type="dxa"/>
            <w:shd w:val="clear" w:color="auto" w:fill="8DB3E2" w:themeFill="text2" w:themeFillTint="66"/>
            <w:vAlign w:val="bottom"/>
          </w:tcPr>
          <w:p w:rsidR="0097026D" w:rsidRPr="0097026D" w:rsidRDefault="0097026D" w:rsidP="0097026D">
            <w:pPr>
              <w:suppressAutoHyphens w:val="0"/>
              <w:cnfStyle w:val="000000100000" w:firstRow="0" w:lastRow="0" w:firstColumn="0" w:lastColumn="0" w:oddVBand="0" w:evenVBand="0" w:oddHBand="1" w:evenHBand="0" w:firstRowFirstColumn="0" w:firstRowLastColumn="0" w:lastRowFirstColumn="0" w:lastRowLastColumn="0"/>
              <w:rPr>
                <w:rFonts w:ascii="Arial Black" w:eastAsiaTheme="minorEastAsia" w:hAnsi="Arial Black"/>
                <w:i/>
                <w:color w:val="000000" w:themeColor="text1"/>
                <w:sz w:val="20"/>
                <w:szCs w:val="20"/>
                <w:lang w:eastAsia="tr-TR"/>
              </w:rPr>
            </w:pPr>
            <w:r w:rsidRPr="0097026D">
              <w:rPr>
                <w:rFonts w:eastAsiaTheme="minorEastAsia"/>
                <w:i/>
                <w:color w:val="000000" w:themeColor="text1"/>
                <w:sz w:val="20"/>
                <w:szCs w:val="20"/>
                <w:lang w:eastAsia="tr-TR"/>
              </w:rPr>
              <w:t xml:space="preserve"> </w:t>
            </w:r>
            <w:r w:rsidR="00E17CD7">
              <w:rPr>
                <w:rFonts w:eastAsiaTheme="minorEastAsia"/>
                <w:i/>
                <w:color w:val="000000" w:themeColor="text1"/>
                <w:sz w:val="20"/>
                <w:szCs w:val="20"/>
                <w:lang w:eastAsia="tr-TR"/>
              </w:rPr>
              <w:t xml:space="preserve">ÖĞRENCİ İŞLERİ İLE İLGİLİ </w:t>
            </w:r>
            <w:r w:rsidRPr="0097026D">
              <w:rPr>
                <w:rFonts w:eastAsiaTheme="minorEastAsia"/>
                <w:i/>
                <w:color w:val="000000" w:themeColor="text1"/>
                <w:sz w:val="20"/>
                <w:szCs w:val="20"/>
                <w:lang w:eastAsia="tr-TR"/>
              </w:rPr>
              <w:t>İŞ AKIŞ ŞEMASI</w:t>
            </w:r>
          </w:p>
        </w:tc>
      </w:tr>
      <w:tr w:rsidR="001B00B8" w:rsidRPr="0097026D" w:rsidTr="000F044A">
        <w:trPr>
          <w:trHeight w:val="143"/>
        </w:trPr>
        <w:tc>
          <w:tcPr>
            <w:cnfStyle w:val="001000000000" w:firstRow="0" w:lastRow="0" w:firstColumn="1" w:lastColumn="0" w:oddVBand="0" w:evenVBand="0" w:oddHBand="0" w:evenHBand="0" w:firstRowFirstColumn="0" w:firstRowLastColumn="0" w:lastRowFirstColumn="0" w:lastRowLastColumn="0"/>
            <w:tcW w:w="2312" w:type="dxa"/>
            <w:shd w:val="clear" w:color="auto" w:fill="8DB3E2" w:themeFill="text2" w:themeFillTint="66"/>
          </w:tcPr>
          <w:p w:rsidR="0097026D" w:rsidRPr="0097026D" w:rsidRDefault="0097026D" w:rsidP="0097026D">
            <w:pPr>
              <w:suppressAutoHyphens w:val="0"/>
              <w:rPr>
                <w:rFonts w:eastAsiaTheme="minorEastAsia"/>
                <w:sz w:val="22"/>
                <w:szCs w:val="22"/>
                <w:lang w:eastAsia="tr-TR"/>
              </w:rPr>
            </w:pPr>
            <w:r w:rsidRPr="0097026D">
              <w:rPr>
                <w:rFonts w:eastAsiaTheme="minorEastAsia"/>
                <w:sz w:val="22"/>
                <w:szCs w:val="22"/>
                <w:lang w:eastAsia="tr-TR"/>
              </w:rPr>
              <w:t>YASAL DAYANAK</w:t>
            </w:r>
          </w:p>
        </w:tc>
        <w:tc>
          <w:tcPr>
            <w:tcW w:w="13858" w:type="dxa"/>
            <w:shd w:val="clear" w:color="auto" w:fill="8DB3E2" w:themeFill="text2" w:themeFillTint="66"/>
            <w:vAlign w:val="bottom"/>
          </w:tcPr>
          <w:p w:rsidR="0097026D" w:rsidRPr="0097026D" w:rsidRDefault="0097026D" w:rsidP="0097026D">
            <w:pPr>
              <w:suppressAutoHyphens w:val="0"/>
              <w:cnfStyle w:val="000000000000" w:firstRow="0" w:lastRow="0" w:firstColumn="0" w:lastColumn="0" w:oddVBand="0" w:evenVBand="0" w:oddHBand="0" w:evenHBand="0" w:firstRowFirstColumn="0" w:firstRowLastColumn="0" w:lastRowFirstColumn="0" w:lastRowLastColumn="0"/>
              <w:rPr>
                <w:rFonts w:ascii="Arial Black" w:eastAsiaTheme="minorEastAsia" w:hAnsi="Arial Black"/>
                <w:i/>
                <w:color w:val="000000" w:themeColor="text1"/>
                <w:sz w:val="20"/>
                <w:szCs w:val="20"/>
                <w:lang w:eastAsia="tr-TR"/>
              </w:rPr>
            </w:pPr>
            <w:r w:rsidRPr="0097026D">
              <w:rPr>
                <w:rFonts w:eastAsiaTheme="minorEastAsia"/>
                <w:i/>
                <w:color w:val="000000" w:themeColor="text1"/>
                <w:sz w:val="20"/>
                <w:szCs w:val="20"/>
                <w:lang w:eastAsia="tr-TR"/>
              </w:rPr>
              <w:t>KSÜ ÖĞRENCİ YÖNETMELİĞİ</w:t>
            </w:r>
            <w:r w:rsidR="00E17CD7">
              <w:rPr>
                <w:rFonts w:eastAsiaTheme="minorEastAsia"/>
                <w:i/>
                <w:color w:val="000000" w:themeColor="text1"/>
                <w:sz w:val="20"/>
                <w:szCs w:val="20"/>
                <w:lang w:eastAsia="tr-TR"/>
              </w:rPr>
              <w:t xml:space="preserve">, </w:t>
            </w:r>
            <w:r w:rsidR="00E17CD7">
              <w:rPr>
                <w:sz w:val="20"/>
                <w:szCs w:val="20"/>
              </w:rPr>
              <w:t>KSÜ YAZ STAJI YÖNETMELİĞİ,</w:t>
            </w:r>
          </w:p>
        </w:tc>
      </w:tr>
    </w:tbl>
    <w:p w:rsidR="005A76B8" w:rsidRDefault="005A76B8" w:rsidP="005A76B8">
      <w:pPr>
        <w:rPr>
          <w:b/>
        </w:rPr>
      </w:pPr>
    </w:p>
    <w:tbl>
      <w:tblPr>
        <w:tblStyle w:val="TabloKlavuzu"/>
        <w:tblW w:w="0" w:type="auto"/>
        <w:tblLook w:val="04A0" w:firstRow="1" w:lastRow="0" w:firstColumn="1" w:lastColumn="0" w:noHBand="0" w:noVBand="1"/>
      </w:tblPr>
      <w:tblGrid>
        <w:gridCol w:w="2122"/>
        <w:gridCol w:w="3960"/>
        <w:gridCol w:w="9"/>
        <w:gridCol w:w="3111"/>
        <w:gridCol w:w="7"/>
        <w:gridCol w:w="3548"/>
        <w:gridCol w:w="3402"/>
      </w:tblGrid>
      <w:tr w:rsidR="0097026D" w:rsidTr="000A13E2">
        <w:trPr>
          <w:trHeight w:val="295"/>
        </w:trPr>
        <w:tc>
          <w:tcPr>
            <w:tcW w:w="2122" w:type="dxa"/>
          </w:tcPr>
          <w:p w:rsidR="0097026D" w:rsidRPr="0097026D" w:rsidRDefault="0097026D" w:rsidP="005A76B8">
            <w:r w:rsidRPr="0097026D">
              <w:t>KONU</w:t>
            </w:r>
          </w:p>
        </w:tc>
        <w:tc>
          <w:tcPr>
            <w:tcW w:w="14037" w:type="dxa"/>
            <w:gridSpan w:val="6"/>
          </w:tcPr>
          <w:p w:rsidR="0097026D" w:rsidRPr="0097026D" w:rsidRDefault="0097026D" w:rsidP="0097026D">
            <w:pPr>
              <w:jc w:val="center"/>
            </w:pPr>
            <w:r w:rsidRPr="0097026D">
              <w:t>İŞ AKIŞ ŞEMASI</w:t>
            </w:r>
          </w:p>
        </w:tc>
      </w:tr>
      <w:tr w:rsidR="0097026D" w:rsidTr="000A13E2">
        <w:trPr>
          <w:trHeight w:val="246"/>
        </w:trPr>
        <w:tc>
          <w:tcPr>
            <w:tcW w:w="2122" w:type="dxa"/>
          </w:tcPr>
          <w:p w:rsidR="0097026D" w:rsidRPr="001B00B8" w:rsidRDefault="0097026D" w:rsidP="005A76B8">
            <w:pPr>
              <w:rPr>
                <w:sz w:val="20"/>
                <w:szCs w:val="20"/>
              </w:rPr>
            </w:pPr>
            <w:r w:rsidRPr="001B00B8">
              <w:rPr>
                <w:sz w:val="20"/>
                <w:szCs w:val="20"/>
              </w:rPr>
              <w:t>Öğrenci Kayıt</w:t>
            </w:r>
          </w:p>
        </w:tc>
        <w:tc>
          <w:tcPr>
            <w:tcW w:w="14037" w:type="dxa"/>
            <w:gridSpan w:val="6"/>
          </w:tcPr>
          <w:p w:rsidR="0097026D" w:rsidRPr="001B00B8" w:rsidRDefault="0097026D" w:rsidP="001B00B8">
            <w:pPr>
              <w:rPr>
                <w:sz w:val="16"/>
                <w:szCs w:val="16"/>
              </w:rPr>
            </w:pPr>
            <w:r w:rsidRPr="001B00B8">
              <w:rPr>
                <w:sz w:val="16"/>
                <w:szCs w:val="16"/>
              </w:rPr>
              <w:t>E-Devlet veya Şahsen başvuru ile öğrenci işleri personeli tarafından kayıtlanma işlemi yapılır.</w:t>
            </w:r>
          </w:p>
        </w:tc>
      </w:tr>
      <w:tr w:rsidR="00364B36" w:rsidTr="000A13E2">
        <w:trPr>
          <w:trHeight w:val="246"/>
        </w:trPr>
        <w:tc>
          <w:tcPr>
            <w:tcW w:w="2122" w:type="dxa"/>
          </w:tcPr>
          <w:p w:rsidR="00364B36" w:rsidRPr="001B00B8" w:rsidRDefault="00364B36" w:rsidP="005A76B8">
            <w:pPr>
              <w:rPr>
                <w:sz w:val="20"/>
                <w:szCs w:val="20"/>
              </w:rPr>
            </w:pPr>
            <w:r>
              <w:rPr>
                <w:sz w:val="20"/>
                <w:szCs w:val="20"/>
              </w:rPr>
              <w:t>Öğrenci Kimlik Kartları</w:t>
            </w:r>
          </w:p>
        </w:tc>
        <w:tc>
          <w:tcPr>
            <w:tcW w:w="14037" w:type="dxa"/>
            <w:gridSpan w:val="6"/>
          </w:tcPr>
          <w:p w:rsidR="00364B36" w:rsidRDefault="00364B36" w:rsidP="001B00B8">
            <w:pPr>
              <w:rPr>
                <w:sz w:val="16"/>
                <w:szCs w:val="16"/>
              </w:rPr>
            </w:pPr>
            <w:r>
              <w:rPr>
                <w:sz w:val="16"/>
                <w:szCs w:val="16"/>
              </w:rPr>
              <w:t xml:space="preserve">Öğrenci İşleri Daire Başkanlığı tarafından Yeni Kayıtlanan öğrencilerin “Öğrenci kimlik kartları ” basılarak birim öğrenci işlerine gönderilir. İmza karşılığında ücretsiz olarak dağıtılır </w:t>
            </w:r>
          </w:p>
          <w:p w:rsidR="00364B36" w:rsidRPr="001B00B8" w:rsidRDefault="00364B36" w:rsidP="001B00B8">
            <w:pPr>
              <w:rPr>
                <w:sz w:val="16"/>
                <w:szCs w:val="16"/>
              </w:rPr>
            </w:pPr>
            <w:r>
              <w:rPr>
                <w:sz w:val="16"/>
                <w:szCs w:val="16"/>
              </w:rPr>
              <w:t>Öğrenci kimlik kartı kaybolan öğrenci, şahsen Daire Başkanlığına başvuru yaparak yenisini çıkartabilir.</w:t>
            </w:r>
          </w:p>
        </w:tc>
      </w:tr>
      <w:tr w:rsidR="00364B36" w:rsidTr="000A13E2">
        <w:trPr>
          <w:trHeight w:val="246"/>
        </w:trPr>
        <w:tc>
          <w:tcPr>
            <w:tcW w:w="2122" w:type="dxa"/>
          </w:tcPr>
          <w:p w:rsidR="00364B36" w:rsidRDefault="00364B36" w:rsidP="005A76B8">
            <w:pPr>
              <w:rPr>
                <w:sz w:val="20"/>
                <w:szCs w:val="20"/>
              </w:rPr>
            </w:pPr>
            <w:r>
              <w:rPr>
                <w:sz w:val="20"/>
                <w:szCs w:val="20"/>
              </w:rPr>
              <w:t>Öğrenci Danışmanlığı</w:t>
            </w:r>
          </w:p>
        </w:tc>
        <w:tc>
          <w:tcPr>
            <w:tcW w:w="14037" w:type="dxa"/>
            <w:gridSpan w:val="6"/>
          </w:tcPr>
          <w:p w:rsidR="00364B36" w:rsidRDefault="00C73E7D" w:rsidP="001B00B8">
            <w:pPr>
              <w:rPr>
                <w:sz w:val="16"/>
                <w:szCs w:val="16"/>
              </w:rPr>
            </w:pPr>
            <w:r>
              <w:rPr>
                <w:sz w:val="16"/>
                <w:szCs w:val="16"/>
              </w:rPr>
              <w:t xml:space="preserve">Her </w:t>
            </w:r>
            <w:r w:rsidR="00364B36">
              <w:rPr>
                <w:sz w:val="16"/>
                <w:szCs w:val="16"/>
              </w:rPr>
              <w:t>Eğiti</w:t>
            </w:r>
            <w:r>
              <w:rPr>
                <w:sz w:val="16"/>
                <w:szCs w:val="16"/>
              </w:rPr>
              <w:t>m</w:t>
            </w:r>
            <w:r w:rsidR="00364B36">
              <w:rPr>
                <w:sz w:val="16"/>
                <w:szCs w:val="16"/>
              </w:rPr>
              <w:t xml:space="preserve">-Öğretim yılının başında Yüksekokul Yönetim Kurulu Kararı ile </w:t>
            </w:r>
            <w:r>
              <w:rPr>
                <w:sz w:val="16"/>
                <w:szCs w:val="16"/>
              </w:rPr>
              <w:t>yeni kayıt yaptıracak öğrencilere danışman ataması yapılır.</w:t>
            </w:r>
          </w:p>
          <w:p w:rsidR="00C73E7D" w:rsidRDefault="00C73E7D" w:rsidP="001B00B8">
            <w:pPr>
              <w:rPr>
                <w:sz w:val="16"/>
                <w:szCs w:val="16"/>
              </w:rPr>
            </w:pPr>
            <w:r>
              <w:rPr>
                <w:sz w:val="16"/>
                <w:szCs w:val="16"/>
              </w:rPr>
              <w:t>Öğrenci mezun olana denk, aksi bir durum yaşanmadığı durumda öğrenciye danışmanlık hizmeti verir.</w:t>
            </w:r>
          </w:p>
        </w:tc>
      </w:tr>
      <w:tr w:rsidR="000F044A" w:rsidTr="000A13E2">
        <w:trPr>
          <w:trHeight w:val="492"/>
        </w:trPr>
        <w:tc>
          <w:tcPr>
            <w:tcW w:w="2122" w:type="dxa"/>
          </w:tcPr>
          <w:p w:rsidR="0097026D" w:rsidRPr="001B00B8" w:rsidRDefault="0097026D" w:rsidP="0097026D">
            <w:pPr>
              <w:rPr>
                <w:sz w:val="20"/>
                <w:szCs w:val="20"/>
              </w:rPr>
            </w:pPr>
            <w:r w:rsidRPr="001B00B8">
              <w:rPr>
                <w:sz w:val="20"/>
                <w:szCs w:val="20"/>
              </w:rPr>
              <w:t>Öğrenci Muafiyet Başvurusu</w:t>
            </w:r>
          </w:p>
        </w:tc>
        <w:tc>
          <w:tcPr>
            <w:tcW w:w="3969" w:type="dxa"/>
            <w:gridSpan w:val="2"/>
          </w:tcPr>
          <w:p w:rsidR="0097026D" w:rsidRPr="001B00B8" w:rsidRDefault="001B00B8" w:rsidP="005A76B8">
            <w:pPr>
              <w:rPr>
                <w:sz w:val="16"/>
                <w:szCs w:val="16"/>
              </w:rPr>
            </w:pPr>
            <w:r w:rsidRPr="001B00B8">
              <w:rPr>
                <w:sz w:val="16"/>
                <w:szCs w:val="16"/>
              </w:rPr>
              <w:t>Eğitim-Öğretimin başladığı ilk hafta öğrenci tarafından şahsen başvuru yapılır</w:t>
            </w:r>
          </w:p>
        </w:tc>
        <w:tc>
          <w:tcPr>
            <w:tcW w:w="3118" w:type="dxa"/>
            <w:gridSpan w:val="2"/>
          </w:tcPr>
          <w:p w:rsidR="0097026D" w:rsidRPr="001B00B8" w:rsidRDefault="001B00B8" w:rsidP="005A76B8">
            <w:pPr>
              <w:rPr>
                <w:sz w:val="16"/>
                <w:szCs w:val="16"/>
              </w:rPr>
            </w:pPr>
            <w:r w:rsidRPr="001B00B8">
              <w:rPr>
                <w:sz w:val="16"/>
                <w:szCs w:val="16"/>
              </w:rPr>
              <w:t>İlgili bölüm başkanı tarafından İntibak-Muafiyeti yapılır</w:t>
            </w:r>
          </w:p>
        </w:tc>
        <w:tc>
          <w:tcPr>
            <w:tcW w:w="3548" w:type="dxa"/>
          </w:tcPr>
          <w:p w:rsidR="0097026D" w:rsidRPr="001B00B8" w:rsidRDefault="001B00B8" w:rsidP="005A76B8">
            <w:pPr>
              <w:rPr>
                <w:sz w:val="16"/>
                <w:szCs w:val="16"/>
              </w:rPr>
            </w:pPr>
            <w:r w:rsidRPr="001B00B8">
              <w:rPr>
                <w:sz w:val="16"/>
                <w:szCs w:val="16"/>
              </w:rPr>
              <w:t>Yüksekokul Yönetim Kurulu Kararı ile Öğrenci İşleri Daire Başkanlığına iletilir.</w:t>
            </w:r>
          </w:p>
        </w:tc>
        <w:tc>
          <w:tcPr>
            <w:tcW w:w="3402" w:type="dxa"/>
          </w:tcPr>
          <w:p w:rsidR="0097026D" w:rsidRPr="001B00B8" w:rsidRDefault="001B00B8" w:rsidP="005A76B8">
            <w:pPr>
              <w:rPr>
                <w:sz w:val="16"/>
                <w:szCs w:val="16"/>
              </w:rPr>
            </w:pPr>
            <w:r w:rsidRPr="001B00B8">
              <w:rPr>
                <w:sz w:val="16"/>
                <w:szCs w:val="16"/>
              </w:rPr>
              <w:t xml:space="preserve">Öğrenci İşleri Daire Başkanlığı tarafından öğrenci </w:t>
            </w:r>
            <w:proofErr w:type="spellStart"/>
            <w:r w:rsidRPr="001B00B8">
              <w:rPr>
                <w:sz w:val="16"/>
                <w:szCs w:val="16"/>
              </w:rPr>
              <w:t>otomosyon</w:t>
            </w:r>
            <w:proofErr w:type="spellEnd"/>
            <w:r w:rsidRPr="001B00B8">
              <w:rPr>
                <w:sz w:val="16"/>
                <w:szCs w:val="16"/>
              </w:rPr>
              <w:t xml:space="preserve"> sistemine muafiyetleri </w:t>
            </w:r>
            <w:proofErr w:type="gramStart"/>
            <w:r w:rsidRPr="001B00B8">
              <w:rPr>
                <w:sz w:val="16"/>
                <w:szCs w:val="16"/>
              </w:rPr>
              <w:t>işenir</w:t>
            </w:r>
            <w:proofErr w:type="gramEnd"/>
            <w:r w:rsidRPr="001B00B8">
              <w:rPr>
                <w:sz w:val="16"/>
                <w:szCs w:val="16"/>
              </w:rPr>
              <w:t>.</w:t>
            </w:r>
          </w:p>
        </w:tc>
      </w:tr>
      <w:tr w:rsidR="000F044A" w:rsidTr="000A13E2">
        <w:trPr>
          <w:trHeight w:val="410"/>
        </w:trPr>
        <w:tc>
          <w:tcPr>
            <w:tcW w:w="2122" w:type="dxa"/>
          </w:tcPr>
          <w:p w:rsidR="0097026D" w:rsidRDefault="00BC04F9" w:rsidP="005A76B8">
            <w:pPr>
              <w:rPr>
                <w:b/>
              </w:rPr>
            </w:pPr>
            <w:r>
              <w:rPr>
                <w:sz w:val="20"/>
                <w:szCs w:val="20"/>
              </w:rPr>
              <w:t xml:space="preserve">Öğrenci </w:t>
            </w:r>
            <w:r w:rsidR="001B00B8" w:rsidRPr="001B00B8">
              <w:rPr>
                <w:sz w:val="20"/>
                <w:szCs w:val="20"/>
              </w:rPr>
              <w:t>İzinli Sayılma</w:t>
            </w:r>
            <w:r w:rsidR="001B00B8">
              <w:rPr>
                <w:b/>
              </w:rPr>
              <w:t xml:space="preserve"> </w:t>
            </w:r>
          </w:p>
        </w:tc>
        <w:tc>
          <w:tcPr>
            <w:tcW w:w="3969" w:type="dxa"/>
            <w:gridSpan w:val="2"/>
          </w:tcPr>
          <w:p w:rsidR="0097026D" w:rsidRPr="001B00B8" w:rsidRDefault="001B00B8" w:rsidP="005A76B8">
            <w:pPr>
              <w:rPr>
                <w:sz w:val="16"/>
                <w:szCs w:val="16"/>
              </w:rPr>
            </w:pPr>
            <w:r w:rsidRPr="001B00B8">
              <w:rPr>
                <w:sz w:val="16"/>
                <w:szCs w:val="16"/>
              </w:rPr>
              <w:t>Öğrenci, kayıt dondurmaya ilişkin geçerli mazeretini belirten dilekçeyle</w:t>
            </w:r>
            <w:r>
              <w:rPr>
                <w:sz w:val="16"/>
                <w:szCs w:val="16"/>
              </w:rPr>
              <w:t xml:space="preserve"> </w:t>
            </w:r>
            <w:r w:rsidR="00BC04F9">
              <w:rPr>
                <w:sz w:val="16"/>
                <w:szCs w:val="16"/>
              </w:rPr>
              <w:t xml:space="preserve">Birim </w:t>
            </w:r>
            <w:r>
              <w:rPr>
                <w:sz w:val="16"/>
                <w:szCs w:val="16"/>
              </w:rPr>
              <w:t>Öğrenci İşlerine b</w:t>
            </w:r>
            <w:r w:rsidRPr="001B00B8">
              <w:rPr>
                <w:sz w:val="16"/>
                <w:szCs w:val="16"/>
              </w:rPr>
              <w:t>aşvuru yapar.</w:t>
            </w:r>
          </w:p>
        </w:tc>
        <w:tc>
          <w:tcPr>
            <w:tcW w:w="3118" w:type="dxa"/>
            <w:gridSpan w:val="2"/>
          </w:tcPr>
          <w:p w:rsidR="0097026D" w:rsidRPr="00BC04F9" w:rsidRDefault="001B00B8" w:rsidP="005A76B8">
            <w:pPr>
              <w:rPr>
                <w:sz w:val="16"/>
                <w:szCs w:val="16"/>
              </w:rPr>
            </w:pPr>
            <w:r w:rsidRPr="00BC04F9">
              <w:rPr>
                <w:sz w:val="16"/>
                <w:szCs w:val="16"/>
              </w:rPr>
              <w:t>Yüksekokul Yönetim Kurulunda görüşülmek üzere gündeme alınır.</w:t>
            </w:r>
          </w:p>
        </w:tc>
        <w:tc>
          <w:tcPr>
            <w:tcW w:w="3548" w:type="dxa"/>
          </w:tcPr>
          <w:p w:rsidR="0097026D" w:rsidRPr="00BC04F9" w:rsidRDefault="001B00B8" w:rsidP="005A76B8">
            <w:pPr>
              <w:rPr>
                <w:sz w:val="16"/>
                <w:szCs w:val="16"/>
              </w:rPr>
            </w:pPr>
            <w:r w:rsidRPr="00BC04F9">
              <w:rPr>
                <w:sz w:val="16"/>
                <w:szCs w:val="16"/>
              </w:rPr>
              <w:t>Yüksekokul Yönetim Kurulunda</w:t>
            </w:r>
            <w:r w:rsidR="00BC04F9">
              <w:rPr>
                <w:sz w:val="16"/>
                <w:szCs w:val="16"/>
              </w:rPr>
              <w:t xml:space="preserve"> karara bağlanır.</w:t>
            </w:r>
          </w:p>
        </w:tc>
        <w:tc>
          <w:tcPr>
            <w:tcW w:w="3402" w:type="dxa"/>
          </w:tcPr>
          <w:p w:rsidR="0097026D" w:rsidRPr="00BC04F9" w:rsidRDefault="00BC04F9" w:rsidP="005A76B8">
            <w:pPr>
              <w:rPr>
                <w:sz w:val="16"/>
                <w:szCs w:val="16"/>
              </w:rPr>
            </w:pPr>
            <w:r w:rsidRPr="00BC04F9">
              <w:rPr>
                <w:sz w:val="16"/>
                <w:szCs w:val="16"/>
              </w:rPr>
              <w:t xml:space="preserve">Karar, EBYS ile Öğrenci İşleri Daire Başkanlığına gönderilir. </w:t>
            </w:r>
          </w:p>
        </w:tc>
      </w:tr>
      <w:tr w:rsidR="000F044A" w:rsidTr="00364B36">
        <w:trPr>
          <w:trHeight w:val="819"/>
        </w:trPr>
        <w:tc>
          <w:tcPr>
            <w:tcW w:w="2122" w:type="dxa"/>
          </w:tcPr>
          <w:p w:rsidR="0097026D" w:rsidRDefault="00BC04F9" w:rsidP="005A76B8">
            <w:pPr>
              <w:rPr>
                <w:b/>
              </w:rPr>
            </w:pPr>
            <w:r w:rsidRPr="00BC04F9">
              <w:rPr>
                <w:sz w:val="20"/>
                <w:szCs w:val="20"/>
              </w:rPr>
              <w:t>Kısmi zamanlı Çalışma ve Beslenme Yardımı</w:t>
            </w:r>
          </w:p>
        </w:tc>
        <w:tc>
          <w:tcPr>
            <w:tcW w:w="3969" w:type="dxa"/>
            <w:gridSpan w:val="2"/>
          </w:tcPr>
          <w:p w:rsidR="0097026D" w:rsidRPr="0017763E" w:rsidRDefault="00BC04F9" w:rsidP="00BC04F9">
            <w:pPr>
              <w:suppressAutoHyphens w:val="0"/>
              <w:spacing w:after="200" w:line="276" w:lineRule="auto"/>
              <w:jc w:val="both"/>
              <w:rPr>
                <w:sz w:val="16"/>
                <w:szCs w:val="16"/>
              </w:rPr>
            </w:pPr>
            <w:r w:rsidRPr="00BC04F9">
              <w:rPr>
                <w:sz w:val="16"/>
                <w:szCs w:val="16"/>
              </w:rPr>
              <w:t>Her Eğitim-Öğretim Yılı başında Rektörlükç</w:t>
            </w:r>
            <w:r w:rsidR="00C73E7D">
              <w:rPr>
                <w:sz w:val="16"/>
                <w:szCs w:val="16"/>
              </w:rPr>
              <w:t xml:space="preserve">e belirlenen tarihler arasında </w:t>
            </w:r>
            <w:r>
              <w:rPr>
                <w:sz w:val="16"/>
                <w:szCs w:val="16"/>
              </w:rPr>
              <w:t xml:space="preserve">beslenme yardımı ve </w:t>
            </w:r>
            <w:r w:rsidRPr="00BC04F9">
              <w:rPr>
                <w:sz w:val="16"/>
                <w:szCs w:val="16"/>
              </w:rPr>
              <w:t xml:space="preserve">kısmi zamanlı çalışmak isteyen öğrencilere duyuru yapılmak üzere Akademik Birimlere gönderilen </w:t>
            </w:r>
            <w:proofErr w:type="gramStart"/>
            <w:r w:rsidRPr="00BC04F9">
              <w:rPr>
                <w:sz w:val="16"/>
                <w:szCs w:val="16"/>
              </w:rPr>
              <w:t>yazı  panolarda</w:t>
            </w:r>
            <w:proofErr w:type="gramEnd"/>
            <w:r w:rsidRPr="00BC04F9">
              <w:rPr>
                <w:sz w:val="16"/>
                <w:szCs w:val="16"/>
              </w:rPr>
              <w:t xml:space="preserve">  ilan edilir.</w:t>
            </w:r>
          </w:p>
        </w:tc>
        <w:tc>
          <w:tcPr>
            <w:tcW w:w="3118" w:type="dxa"/>
            <w:gridSpan w:val="2"/>
          </w:tcPr>
          <w:p w:rsidR="0097026D" w:rsidRPr="0017763E" w:rsidRDefault="00BC04F9" w:rsidP="00BC04F9">
            <w:pPr>
              <w:rPr>
                <w:sz w:val="16"/>
                <w:szCs w:val="16"/>
              </w:rPr>
            </w:pPr>
            <w:r w:rsidRPr="0017763E">
              <w:rPr>
                <w:sz w:val="16"/>
                <w:szCs w:val="16"/>
              </w:rPr>
              <w:t>Başvuracak Öğrenciler Yüksekokul Öğrenci İşlerine başvurarak form doldurup müracaatta bulunur.</w:t>
            </w:r>
          </w:p>
        </w:tc>
        <w:tc>
          <w:tcPr>
            <w:tcW w:w="3548" w:type="dxa"/>
          </w:tcPr>
          <w:p w:rsidR="0097026D" w:rsidRPr="0017763E" w:rsidRDefault="00BC04F9" w:rsidP="0017763E">
            <w:pPr>
              <w:rPr>
                <w:sz w:val="16"/>
                <w:szCs w:val="16"/>
              </w:rPr>
            </w:pPr>
            <w:proofErr w:type="spellStart"/>
            <w:proofErr w:type="gramStart"/>
            <w:r w:rsidRPr="0017763E">
              <w:rPr>
                <w:sz w:val="16"/>
                <w:szCs w:val="16"/>
              </w:rPr>
              <w:t>Müdürlük</w:t>
            </w:r>
            <w:r w:rsidR="0017763E" w:rsidRPr="0017763E">
              <w:rPr>
                <w:sz w:val="16"/>
                <w:szCs w:val="16"/>
              </w:rPr>
              <w:t>,İlgili</w:t>
            </w:r>
            <w:proofErr w:type="spellEnd"/>
            <w:proofErr w:type="gramEnd"/>
            <w:r w:rsidR="0017763E" w:rsidRPr="0017763E">
              <w:rPr>
                <w:sz w:val="16"/>
                <w:szCs w:val="16"/>
              </w:rPr>
              <w:t xml:space="preserve"> komisyon tarafından</w:t>
            </w:r>
            <w:r w:rsidRPr="0017763E">
              <w:rPr>
                <w:sz w:val="16"/>
                <w:szCs w:val="16"/>
              </w:rPr>
              <w:t xml:space="preserve"> mülakat yapmak üzere gün, yer ve saat belirlenerek ilan edilir.</w:t>
            </w:r>
          </w:p>
        </w:tc>
        <w:tc>
          <w:tcPr>
            <w:tcW w:w="3402" w:type="dxa"/>
          </w:tcPr>
          <w:p w:rsidR="00BC04F9" w:rsidRPr="0017763E" w:rsidRDefault="0017763E" w:rsidP="005A76B8">
            <w:pPr>
              <w:rPr>
                <w:sz w:val="16"/>
                <w:szCs w:val="16"/>
              </w:rPr>
            </w:pPr>
            <w:r w:rsidRPr="0017763E">
              <w:rPr>
                <w:sz w:val="16"/>
                <w:szCs w:val="16"/>
              </w:rPr>
              <w:t>Müdürlük</w:t>
            </w:r>
            <w:r w:rsidR="00BC04F9" w:rsidRPr="0017763E">
              <w:rPr>
                <w:sz w:val="16"/>
                <w:szCs w:val="16"/>
              </w:rPr>
              <w:t xml:space="preserve"> kontenjan sayısı kadar öğrenci belirlenerek tutanak altına alınır.</w:t>
            </w:r>
            <w:r w:rsidRPr="0017763E">
              <w:rPr>
                <w:sz w:val="16"/>
                <w:szCs w:val="16"/>
              </w:rPr>
              <w:t xml:space="preserve"> </w:t>
            </w:r>
            <w:r w:rsidR="00BC04F9" w:rsidRPr="0017763E">
              <w:rPr>
                <w:sz w:val="16"/>
                <w:szCs w:val="16"/>
              </w:rPr>
              <w:t xml:space="preserve">Belirlenen öğrenciler Rektörlüğe bildirilir ve panolarda ilan edilir. Öğrenciler </w:t>
            </w:r>
            <w:r w:rsidRPr="0017763E">
              <w:rPr>
                <w:sz w:val="16"/>
                <w:szCs w:val="16"/>
              </w:rPr>
              <w:t>Yüksekokul</w:t>
            </w:r>
            <w:r w:rsidR="00BC04F9" w:rsidRPr="0017763E">
              <w:rPr>
                <w:sz w:val="16"/>
                <w:szCs w:val="16"/>
              </w:rPr>
              <w:t xml:space="preserve"> içinde belirlenen servislerde çalışmaya başlarlar. </w:t>
            </w:r>
          </w:p>
        </w:tc>
      </w:tr>
      <w:tr w:rsidR="000F044A" w:rsidTr="000A13E2">
        <w:trPr>
          <w:trHeight w:val="803"/>
        </w:trPr>
        <w:tc>
          <w:tcPr>
            <w:tcW w:w="2122" w:type="dxa"/>
          </w:tcPr>
          <w:p w:rsidR="0097026D" w:rsidRDefault="0017763E" w:rsidP="0017763E">
            <w:pPr>
              <w:rPr>
                <w:b/>
              </w:rPr>
            </w:pPr>
            <w:r>
              <w:rPr>
                <w:sz w:val="20"/>
                <w:szCs w:val="20"/>
              </w:rPr>
              <w:t>Öğrenci v</w:t>
            </w:r>
            <w:r w:rsidRPr="0017763E">
              <w:rPr>
                <w:sz w:val="20"/>
                <w:szCs w:val="20"/>
              </w:rPr>
              <w:t>e Transkript Belgeleri Verilmesi</w:t>
            </w:r>
          </w:p>
        </w:tc>
        <w:tc>
          <w:tcPr>
            <w:tcW w:w="3969" w:type="dxa"/>
            <w:gridSpan w:val="2"/>
          </w:tcPr>
          <w:p w:rsidR="0017763E" w:rsidRPr="0017763E" w:rsidRDefault="0017763E" w:rsidP="0017763E">
            <w:pPr>
              <w:rPr>
                <w:sz w:val="16"/>
                <w:szCs w:val="16"/>
              </w:rPr>
            </w:pPr>
            <w:r w:rsidRPr="0017763E">
              <w:rPr>
                <w:sz w:val="16"/>
                <w:szCs w:val="16"/>
              </w:rPr>
              <w:t xml:space="preserve">Öğrenci veya </w:t>
            </w:r>
            <w:proofErr w:type="gramStart"/>
            <w:r w:rsidRPr="0017763E">
              <w:rPr>
                <w:sz w:val="16"/>
                <w:szCs w:val="16"/>
              </w:rPr>
              <w:t>vekalet</w:t>
            </w:r>
            <w:proofErr w:type="gramEnd"/>
            <w:r w:rsidRPr="0017763E">
              <w:rPr>
                <w:sz w:val="16"/>
                <w:szCs w:val="16"/>
              </w:rPr>
              <w:t xml:space="preserve"> verdiği kişi, Öğrenci İşleri Biriminden sözlü ya da yazılı olarak belge talebinde bulunur.</w:t>
            </w:r>
          </w:p>
          <w:p w:rsidR="0097026D" w:rsidRPr="0017763E" w:rsidRDefault="0097026D" w:rsidP="005A76B8">
            <w:pPr>
              <w:rPr>
                <w:sz w:val="16"/>
                <w:szCs w:val="16"/>
              </w:rPr>
            </w:pPr>
          </w:p>
        </w:tc>
        <w:tc>
          <w:tcPr>
            <w:tcW w:w="3118" w:type="dxa"/>
            <w:gridSpan w:val="2"/>
          </w:tcPr>
          <w:p w:rsidR="0017763E" w:rsidRPr="0017763E" w:rsidRDefault="0017763E" w:rsidP="0017763E">
            <w:pPr>
              <w:rPr>
                <w:sz w:val="16"/>
                <w:szCs w:val="16"/>
              </w:rPr>
            </w:pPr>
            <w:r w:rsidRPr="0017763E">
              <w:rPr>
                <w:sz w:val="16"/>
                <w:szCs w:val="16"/>
              </w:rPr>
              <w:t xml:space="preserve">Öğrenci İşleri Birimi, talep doğrultusunda istenilen </w:t>
            </w:r>
            <w:proofErr w:type="gramStart"/>
            <w:r w:rsidRPr="0017763E">
              <w:rPr>
                <w:sz w:val="16"/>
                <w:szCs w:val="16"/>
              </w:rPr>
              <w:t>belgeleri  OBS</w:t>
            </w:r>
            <w:proofErr w:type="gramEnd"/>
            <w:r w:rsidRPr="0017763E">
              <w:rPr>
                <w:sz w:val="16"/>
                <w:szCs w:val="16"/>
              </w:rPr>
              <w:t xml:space="preserve"> sistemi üzerinden hazırlar. </w:t>
            </w:r>
          </w:p>
          <w:p w:rsidR="0097026D" w:rsidRPr="0017763E" w:rsidRDefault="0097026D" w:rsidP="005A76B8">
            <w:pPr>
              <w:rPr>
                <w:sz w:val="16"/>
                <w:szCs w:val="16"/>
              </w:rPr>
            </w:pPr>
          </w:p>
        </w:tc>
        <w:tc>
          <w:tcPr>
            <w:tcW w:w="3548" w:type="dxa"/>
          </w:tcPr>
          <w:p w:rsidR="0017763E" w:rsidRPr="0017763E" w:rsidRDefault="0017763E" w:rsidP="0017763E">
            <w:pPr>
              <w:rPr>
                <w:sz w:val="16"/>
                <w:szCs w:val="16"/>
              </w:rPr>
            </w:pPr>
            <w:r w:rsidRPr="0017763E">
              <w:rPr>
                <w:sz w:val="16"/>
                <w:szCs w:val="16"/>
              </w:rPr>
              <w:t>Belgeler, Öğrenci İşleri Birimi Sorumlusu tarafından kaşelenir, mühürlenir ve imzalanarak ilgiliye verilir.</w:t>
            </w:r>
          </w:p>
          <w:p w:rsidR="0097026D" w:rsidRPr="0017763E" w:rsidRDefault="0097026D" w:rsidP="005A76B8">
            <w:pPr>
              <w:rPr>
                <w:sz w:val="16"/>
                <w:szCs w:val="16"/>
              </w:rPr>
            </w:pPr>
          </w:p>
        </w:tc>
        <w:tc>
          <w:tcPr>
            <w:tcW w:w="3402" w:type="dxa"/>
          </w:tcPr>
          <w:p w:rsidR="0097026D" w:rsidRDefault="0097026D" w:rsidP="005A76B8">
            <w:pPr>
              <w:rPr>
                <w:b/>
              </w:rPr>
            </w:pPr>
          </w:p>
        </w:tc>
      </w:tr>
      <w:tr w:rsidR="0017763E" w:rsidTr="000A13E2">
        <w:trPr>
          <w:trHeight w:val="787"/>
        </w:trPr>
        <w:tc>
          <w:tcPr>
            <w:tcW w:w="2122" w:type="dxa"/>
          </w:tcPr>
          <w:p w:rsidR="0017763E" w:rsidRPr="0017763E" w:rsidRDefault="0017763E" w:rsidP="005A76B8">
            <w:pPr>
              <w:rPr>
                <w:sz w:val="20"/>
                <w:szCs w:val="20"/>
              </w:rPr>
            </w:pPr>
            <w:r w:rsidRPr="0017763E">
              <w:rPr>
                <w:sz w:val="20"/>
                <w:szCs w:val="20"/>
              </w:rPr>
              <w:t>İlişik Kesme İşlemleri</w:t>
            </w:r>
          </w:p>
        </w:tc>
        <w:tc>
          <w:tcPr>
            <w:tcW w:w="3969" w:type="dxa"/>
            <w:gridSpan w:val="2"/>
          </w:tcPr>
          <w:p w:rsidR="0017763E" w:rsidRPr="0017763E" w:rsidRDefault="0017763E" w:rsidP="0017763E">
            <w:pPr>
              <w:rPr>
                <w:sz w:val="16"/>
                <w:szCs w:val="16"/>
              </w:rPr>
            </w:pPr>
            <w:r w:rsidRPr="0017763E">
              <w:rPr>
                <w:sz w:val="16"/>
                <w:szCs w:val="16"/>
              </w:rPr>
              <w:t>Öğrenci, ilişik kesme için</w:t>
            </w:r>
            <w:r w:rsidR="00E17CD7">
              <w:rPr>
                <w:sz w:val="16"/>
                <w:szCs w:val="16"/>
              </w:rPr>
              <w:t xml:space="preserve"> </w:t>
            </w:r>
            <w:r>
              <w:rPr>
                <w:sz w:val="16"/>
                <w:szCs w:val="16"/>
              </w:rPr>
              <w:t>Yüksekokul</w:t>
            </w:r>
            <w:r w:rsidRPr="0017763E">
              <w:rPr>
                <w:sz w:val="16"/>
                <w:szCs w:val="16"/>
              </w:rPr>
              <w:t xml:space="preserve"> Öğrenci İşleri Birimine başvurarak İlişik Kesme Talep Formunu alır.</w:t>
            </w:r>
          </w:p>
          <w:p w:rsidR="0017763E" w:rsidRPr="0017763E" w:rsidRDefault="0017763E" w:rsidP="005A76B8">
            <w:pPr>
              <w:rPr>
                <w:sz w:val="16"/>
                <w:szCs w:val="16"/>
              </w:rPr>
            </w:pPr>
          </w:p>
        </w:tc>
        <w:tc>
          <w:tcPr>
            <w:tcW w:w="3118" w:type="dxa"/>
            <w:gridSpan w:val="2"/>
          </w:tcPr>
          <w:p w:rsidR="0017763E" w:rsidRPr="0017763E" w:rsidRDefault="0017763E" w:rsidP="0017763E">
            <w:pPr>
              <w:rPr>
                <w:sz w:val="16"/>
                <w:szCs w:val="16"/>
              </w:rPr>
            </w:pPr>
            <w:r w:rsidRPr="0017763E">
              <w:rPr>
                <w:sz w:val="16"/>
                <w:szCs w:val="16"/>
              </w:rPr>
              <w:t xml:space="preserve">İlişik Kesme Belgesi ilgili birimlerce imzalandıktan sonra </w:t>
            </w:r>
            <w:r>
              <w:rPr>
                <w:sz w:val="16"/>
                <w:szCs w:val="16"/>
              </w:rPr>
              <w:t>Yüksekokul</w:t>
            </w:r>
            <w:r w:rsidRPr="0017763E">
              <w:rPr>
                <w:sz w:val="16"/>
                <w:szCs w:val="16"/>
              </w:rPr>
              <w:t xml:space="preserve"> Öğrenci İşleri Birimine teslim edilir.</w:t>
            </w:r>
          </w:p>
          <w:p w:rsidR="0017763E" w:rsidRPr="0017763E" w:rsidRDefault="0017763E" w:rsidP="005A76B8">
            <w:pPr>
              <w:rPr>
                <w:sz w:val="16"/>
                <w:szCs w:val="16"/>
              </w:rPr>
            </w:pPr>
          </w:p>
        </w:tc>
        <w:tc>
          <w:tcPr>
            <w:tcW w:w="6950" w:type="dxa"/>
            <w:gridSpan w:val="2"/>
          </w:tcPr>
          <w:p w:rsidR="0017763E" w:rsidRPr="0017763E" w:rsidRDefault="0017763E" w:rsidP="0017763E">
            <w:pPr>
              <w:rPr>
                <w:sz w:val="16"/>
                <w:szCs w:val="16"/>
              </w:rPr>
            </w:pPr>
            <w:r>
              <w:rPr>
                <w:sz w:val="16"/>
                <w:szCs w:val="16"/>
              </w:rPr>
              <w:t>Yüksekokul</w:t>
            </w:r>
            <w:r w:rsidRPr="0017763E">
              <w:rPr>
                <w:sz w:val="16"/>
                <w:szCs w:val="16"/>
              </w:rPr>
              <w:t xml:space="preserve"> Öğrenci İşleri öğrencinin ilişiğinin kesilmesini yazıyla EBYS üzerinden Rektörlük Öğrenci İşleri Daire Başkanlığına bildirir. İlişik kesme formu ve yazı sureti öğrencinin dosyasına konur.</w:t>
            </w:r>
          </w:p>
          <w:p w:rsidR="0017763E" w:rsidRDefault="0017763E" w:rsidP="005A76B8">
            <w:pPr>
              <w:rPr>
                <w:b/>
              </w:rPr>
            </w:pPr>
          </w:p>
        </w:tc>
      </w:tr>
      <w:tr w:rsidR="000F044A" w:rsidTr="000A13E2">
        <w:trPr>
          <w:trHeight w:val="508"/>
        </w:trPr>
        <w:tc>
          <w:tcPr>
            <w:tcW w:w="2122" w:type="dxa"/>
          </w:tcPr>
          <w:p w:rsidR="000F044A" w:rsidRPr="0017763E" w:rsidRDefault="00E17CD7" w:rsidP="005A76B8">
            <w:pPr>
              <w:rPr>
                <w:sz w:val="20"/>
                <w:szCs w:val="20"/>
              </w:rPr>
            </w:pPr>
            <w:r>
              <w:rPr>
                <w:sz w:val="20"/>
                <w:szCs w:val="20"/>
              </w:rPr>
              <w:t>Öğrenciler İle İlgili Duyurular</w:t>
            </w:r>
          </w:p>
        </w:tc>
        <w:tc>
          <w:tcPr>
            <w:tcW w:w="3969" w:type="dxa"/>
            <w:gridSpan w:val="2"/>
          </w:tcPr>
          <w:p w:rsidR="000F044A" w:rsidRPr="0017763E" w:rsidRDefault="00E17CD7" w:rsidP="0017763E">
            <w:pPr>
              <w:rPr>
                <w:sz w:val="16"/>
                <w:szCs w:val="16"/>
              </w:rPr>
            </w:pPr>
            <w:r>
              <w:rPr>
                <w:sz w:val="16"/>
                <w:szCs w:val="16"/>
              </w:rPr>
              <w:t>Yüksekokula gelen duyurular öğrencileri görebilecekleri yerlere asılır.</w:t>
            </w:r>
          </w:p>
        </w:tc>
        <w:tc>
          <w:tcPr>
            <w:tcW w:w="3118" w:type="dxa"/>
            <w:gridSpan w:val="2"/>
          </w:tcPr>
          <w:p w:rsidR="000F044A" w:rsidRPr="0017763E" w:rsidRDefault="00E17CD7" w:rsidP="0017763E">
            <w:pPr>
              <w:rPr>
                <w:sz w:val="16"/>
                <w:szCs w:val="16"/>
              </w:rPr>
            </w:pPr>
            <w:r>
              <w:rPr>
                <w:sz w:val="16"/>
                <w:szCs w:val="16"/>
              </w:rPr>
              <w:t>İlgili personel tarafından tarihi geçmiş duyurular ilan yerinden kaldırılır.</w:t>
            </w:r>
          </w:p>
        </w:tc>
        <w:tc>
          <w:tcPr>
            <w:tcW w:w="6950" w:type="dxa"/>
            <w:gridSpan w:val="2"/>
          </w:tcPr>
          <w:p w:rsidR="000F044A" w:rsidRDefault="000F044A" w:rsidP="0017763E">
            <w:pPr>
              <w:rPr>
                <w:sz w:val="16"/>
                <w:szCs w:val="16"/>
              </w:rPr>
            </w:pPr>
          </w:p>
        </w:tc>
      </w:tr>
      <w:tr w:rsidR="0017763E" w:rsidTr="000A13E2">
        <w:trPr>
          <w:trHeight w:val="787"/>
        </w:trPr>
        <w:tc>
          <w:tcPr>
            <w:tcW w:w="2122" w:type="dxa"/>
          </w:tcPr>
          <w:p w:rsidR="0017763E" w:rsidRDefault="000F044A" w:rsidP="005A76B8">
            <w:pPr>
              <w:rPr>
                <w:b/>
              </w:rPr>
            </w:pPr>
            <w:r w:rsidRPr="000F044A">
              <w:rPr>
                <w:sz w:val="20"/>
                <w:szCs w:val="20"/>
              </w:rPr>
              <w:t>Diploma Verilmesi</w:t>
            </w:r>
          </w:p>
        </w:tc>
        <w:tc>
          <w:tcPr>
            <w:tcW w:w="3969" w:type="dxa"/>
            <w:gridSpan w:val="2"/>
          </w:tcPr>
          <w:p w:rsidR="0017763E" w:rsidRPr="000F044A" w:rsidRDefault="0017763E" w:rsidP="005A76B8">
            <w:pPr>
              <w:rPr>
                <w:sz w:val="16"/>
                <w:szCs w:val="16"/>
              </w:rPr>
            </w:pPr>
            <w:r w:rsidRPr="000F044A">
              <w:rPr>
                <w:sz w:val="16"/>
                <w:szCs w:val="16"/>
              </w:rPr>
              <w:t>Öğrenci İşleri Daire Başkanlığı Öğrenci Diplomalarını hazırlar.</w:t>
            </w:r>
          </w:p>
        </w:tc>
        <w:tc>
          <w:tcPr>
            <w:tcW w:w="3118" w:type="dxa"/>
            <w:gridSpan w:val="2"/>
          </w:tcPr>
          <w:p w:rsidR="0017763E" w:rsidRPr="000F044A" w:rsidRDefault="000F044A" w:rsidP="005A76B8">
            <w:pPr>
              <w:rPr>
                <w:sz w:val="16"/>
                <w:szCs w:val="16"/>
              </w:rPr>
            </w:pPr>
            <w:r w:rsidRPr="000F044A">
              <w:rPr>
                <w:sz w:val="16"/>
                <w:szCs w:val="16"/>
              </w:rPr>
              <w:t xml:space="preserve">EBYS tarafından Yüksekokul Müdürü </w:t>
            </w:r>
            <w:proofErr w:type="spellStart"/>
            <w:r w:rsidRPr="000F044A">
              <w:rPr>
                <w:sz w:val="16"/>
                <w:szCs w:val="16"/>
              </w:rPr>
              <w:t>El</w:t>
            </w:r>
            <w:r w:rsidR="00AF369E">
              <w:rPr>
                <w:sz w:val="16"/>
                <w:szCs w:val="16"/>
              </w:rPr>
              <w:t>ekronik</w:t>
            </w:r>
            <w:proofErr w:type="spellEnd"/>
            <w:r w:rsidR="00AF369E">
              <w:rPr>
                <w:sz w:val="16"/>
                <w:szCs w:val="16"/>
              </w:rPr>
              <w:t xml:space="preserve"> olarak İmzalar, Rektör</w:t>
            </w:r>
            <w:bookmarkStart w:id="0" w:name="_GoBack"/>
            <w:bookmarkEnd w:id="0"/>
            <w:r w:rsidRPr="000F044A">
              <w:rPr>
                <w:sz w:val="16"/>
                <w:szCs w:val="16"/>
              </w:rPr>
              <w:t xml:space="preserve"> imzalar</w:t>
            </w:r>
          </w:p>
        </w:tc>
        <w:tc>
          <w:tcPr>
            <w:tcW w:w="3548" w:type="dxa"/>
          </w:tcPr>
          <w:p w:rsidR="0017763E" w:rsidRPr="000F044A" w:rsidRDefault="000F044A" w:rsidP="000F044A">
            <w:pPr>
              <w:rPr>
                <w:sz w:val="16"/>
                <w:szCs w:val="16"/>
              </w:rPr>
            </w:pPr>
            <w:r w:rsidRPr="000F044A">
              <w:rPr>
                <w:sz w:val="16"/>
                <w:szCs w:val="16"/>
              </w:rPr>
              <w:t>Onaylanan Diplomalar Öğrenci İşleri Daire Başkanlığı tarafından basımı yapılır.</w:t>
            </w:r>
          </w:p>
        </w:tc>
        <w:tc>
          <w:tcPr>
            <w:tcW w:w="3402" w:type="dxa"/>
          </w:tcPr>
          <w:p w:rsidR="0017763E" w:rsidRPr="000F044A" w:rsidRDefault="000F044A" w:rsidP="005A76B8">
            <w:pPr>
              <w:rPr>
                <w:sz w:val="16"/>
                <w:szCs w:val="16"/>
              </w:rPr>
            </w:pPr>
            <w:r w:rsidRPr="000F044A">
              <w:rPr>
                <w:sz w:val="16"/>
                <w:szCs w:val="16"/>
              </w:rPr>
              <w:t>Onaylanan di</w:t>
            </w:r>
            <w:r w:rsidR="00E17CD7">
              <w:rPr>
                <w:sz w:val="16"/>
                <w:szCs w:val="16"/>
              </w:rPr>
              <w:t xml:space="preserve">plomalar transkriptle birlikte imza karşılığında </w:t>
            </w:r>
            <w:r w:rsidRPr="000F044A">
              <w:rPr>
                <w:sz w:val="16"/>
                <w:szCs w:val="16"/>
              </w:rPr>
              <w:t xml:space="preserve">öğrencilere verilir.  </w:t>
            </w:r>
            <w:r>
              <w:rPr>
                <w:sz w:val="16"/>
                <w:szCs w:val="16"/>
              </w:rPr>
              <w:t>Verildiğine dair Diploma K</w:t>
            </w:r>
            <w:r w:rsidRPr="000F044A">
              <w:rPr>
                <w:sz w:val="16"/>
                <w:szCs w:val="16"/>
              </w:rPr>
              <w:t>ayıt Defterine kaydedilir.</w:t>
            </w:r>
          </w:p>
        </w:tc>
      </w:tr>
      <w:tr w:rsidR="000F044A" w:rsidTr="000A13E2">
        <w:trPr>
          <w:trHeight w:val="803"/>
        </w:trPr>
        <w:tc>
          <w:tcPr>
            <w:tcW w:w="2122" w:type="dxa"/>
          </w:tcPr>
          <w:p w:rsidR="0097026D" w:rsidRDefault="00E17CD7" w:rsidP="005A76B8">
            <w:pPr>
              <w:rPr>
                <w:b/>
              </w:rPr>
            </w:pPr>
            <w:r w:rsidRPr="001F31B3">
              <w:rPr>
                <w:sz w:val="20"/>
                <w:szCs w:val="20"/>
              </w:rPr>
              <w:t>Yaz Stajı İşlemleri</w:t>
            </w:r>
          </w:p>
        </w:tc>
        <w:tc>
          <w:tcPr>
            <w:tcW w:w="3969" w:type="dxa"/>
            <w:gridSpan w:val="2"/>
          </w:tcPr>
          <w:p w:rsidR="00E17CD7" w:rsidRPr="00E17CD7" w:rsidRDefault="00E17CD7" w:rsidP="00E17CD7">
            <w:pPr>
              <w:rPr>
                <w:sz w:val="16"/>
                <w:szCs w:val="16"/>
              </w:rPr>
            </w:pPr>
            <w:r w:rsidRPr="00E17CD7">
              <w:rPr>
                <w:sz w:val="16"/>
                <w:szCs w:val="16"/>
              </w:rPr>
              <w:t>Staj yapmak isteyen öğrenciler, başvuru evrakını doldurarak danışman ve Bölüm Başkanına onaylatır.</w:t>
            </w:r>
          </w:p>
          <w:p w:rsidR="0097026D" w:rsidRPr="00E17CD7" w:rsidRDefault="0097026D" w:rsidP="005A76B8">
            <w:pPr>
              <w:rPr>
                <w:sz w:val="16"/>
                <w:szCs w:val="16"/>
              </w:rPr>
            </w:pPr>
          </w:p>
        </w:tc>
        <w:tc>
          <w:tcPr>
            <w:tcW w:w="3118" w:type="dxa"/>
            <w:gridSpan w:val="2"/>
          </w:tcPr>
          <w:p w:rsidR="00E17CD7" w:rsidRPr="00E17CD7" w:rsidRDefault="00E17CD7" w:rsidP="00E17CD7">
            <w:pPr>
              <w:rPr>
                <w:sz w:val="16"/>
                <w:szCs w:val="16"/>
              </w:rPr>
            </w:pPr>
            <w:r w:rsidRPr="00E17CD7">
              <w:rPr>
                <w:sz w:val="16"/>
                <w:szCs w:val="16"/>
              </w:rPr>
              <w:t>Öğrenci, Onaylı başvuru evrakını Öğrenci İşleri Staj Sorumlusu personeline verir.</w:t>
            </w:r>
          </w:p>
          <w:p w:rsidR="0097026D" w:rsidRPr="00E17CD7" w:rsidRDefault="0097026D" w:rsidP="005A76B8">
            <w:pPr>
              <w:rPr>
                <w:sz w:val="16"/>
                <w:szCs w:val="16"/>
              </w:rPr>
            </w:pPr>
          </w:p>
        </w:tc>
        <w:tc>
          <w:tcPr>
            <w:tcW w:w="3548" w:type="dxa"/>
          </w:tcPr>
          <w:p w:rsidR="00E17CD7" w:rsidRPr="00E17CD7" w:rsidRDefault="00E17CD7" w:rsidP="00E17CD7">
            <w:pPr>
              <w:rPr>
                <w:sz w:val="16"/>
                <w:szCs w:val="16"/>
              </w:rPr>
            </w:pPr>
            <w:r w:rsidRPr="00E17CD7">
              <w:rPr>
                <w:sz w:val="16"/>
                <w:szCs w:val="16"/>
              </w:rPr>
              <w:t xml:space="preserve">Öğrenci İşleri Staj Sorumlusu tarafından staj </w:t>
            </w:r>
            <w:r>
              <w:rPr>
                <w:sz w:val="16"/>
                <w:szCs w:val="16"/>
              </w:rPr>
              <w:t>tarihleri arasında SGK Giriş-</w:t>
            </w:r>
            <w:r w:rsidRPr="00E17CD7">
              <w:rPr>
                <w:sz w:val="16"/>
                <w:szCs w:val="16"/>
              </w:rPr>
              <w:t>Çıkış Bildirgelerini verir.</w:t>
            </w:r>
          </w:p>
          <w:p w:rsidR="0097026D" w:rsidRPr="00E17CD7" w:rsidRDefault="0097026D" w:rsidP="005A76B8">
            <w:pPr>
              <w:rPr>
                <w:sz w:val="16"/>
                <w:szCs w:val="16"/>
              </w:rPr>
            </w:pPr>
          </w:p>
        </w:tc>
        <w:tc>
          <w:tcPr>
            <w:tcW w:w="3402" w:type="dxa"/>
          </w:tcPr>
          <w:p w:rsidR="00E17CD7" w:rsidRPr="00E17CD7" w:rsidRDefault="00E17CD7" w:rsidP="00E17CD7">
            <w:pPr>
              <w:rPr>
                <w:sz w:val="16"/>
                <w:szCs w:val="16"/>
              </w:rPr>
            </w:pPr>
            <w:r w:rsidRPr="00E17CD7">
              <w:rPr>
                <w:sz w:val="16"/>
                <w:szCs w:val="16"/>
              </w:rPr>
              <w:t>Öğrenci belirtilen tarihlerde stajını ilgili işyerinde yapar, staj defterini danışmanına teslim eder.</w:t>
            </w:r>
          </w:p>
          <w:p w:rsidR="0097026D" w:rsidRPr="00E17CD7" w:rsidRDefault="0097026D" w:rsidP="005A76B8">
            <w:pPr>
              <w:rPr>
                <w:sz w:val="16"/>
                <w:szCs w:val="16"/>
              </w:rPr>
            </w:pPr>
          </w:p>
        </w:tc>
      </w:tr>
      <w:tr w:rsidR="000A13E2" w:rsidTr="000A13E2">
        <w:trPr>
          <w:trHeight w:val="803"/>
        </w:trPr>
        <w:tc>
          <w:tcPr>
            <w:tcW w:w="16159" w:type="dxa"/>
            <w:gridSpan w:val="7"/>
          </w:tcPr>
          <w:p w:rsidR="000A13E2" w:rsidRPr="00E17CD7" w:rsidRDefault="000A13E2" w:rsidP="00E17CD7">
            <w:pPr>
              <w:rPr>
                <w:sz w:val="16"/>
                <w:szCs w:val="16"/>
              </w:rPr>
            </w:pPr>
          </w:p>
        </w:tc>
      </w:tr>
      <w:tr w:rsidR="008A7D26" w:rsidTr="000A13E2">
        <w:trPr>
          <w:trHeight w:val="803"/>
        </w:trPr>
        <w:tc>
          <w:tcPr>
            <w:tcW w:w="2122" w:type="dxa"/>
            <w:vMerge w:val="restart"/>
          </w:tcPr>
          <w:p w:rsidR="008A7D26" w:rsidRDefault="008A7D26" w:rsidP="005A76B8">
            <w:pPr>
              <w:rPr>
                <w:sz w:val="20"/>
                <w:szCs w:val="20"/>
              </w:rPr>
            </w:pPr>
          </w:p>
          <w:p w:rsidR="008A7D26" w:rsidRDefault="008A7D26" w:rsidP="005A76B8">
            <w:pPr>
              <w:rPr>
                <w:sz w:val="20"/>
                <w:szCs w:val="20"/>
              </w:rPr>
            </w:pPr>
          </w:p>
          <w:p w:rsidR="008A7D26" w:rsidRDefault="008A7D26" w:rsidP="005A76B8">
            <w:pPr>
              <w:rPr>
                <w:sz w:val="20"/>
                <w:szCs w:val="20"/>
              </w:rPr>
            </w:pPr>
          </w:p>
          <w:p w:rsidR="008A7D26" w:rsidRDefault="008A7D26" w:rsidP="005A76B8">
            <w:pPr>
              <w:rPr>
                <w:sz w:val="20"/>
                <w:szCs w:val="20"/>
              </w:rPr>
            </w:pPr>
          </w:p>
          <w:p w:rsidR="008A7D26" w:rsidRDefault="008A7D26" w:rsidP="005A76B8">
            <w:pPr>
              <w:rPr>
                <w:sz w:val="20"/>
                <w:szCs w:val="20"/>
              </w:rPr>
            </w:pPr>
          </w:p>
          <w:p w:rsidR="008A7D26" w:rsidRDefault="008A7D26" w:rsidP="005A76B8">
            <w:pPr>
              <w:rPr>
                <w:sz w:val="20"/>
                <w:szCs w:val="20"/>
              </w:rPr>
            </w:pPr>
          </w:p>
          <w:p w:rsidR="008A7D26" w:rsidRPr="001F31B3" w:rsidRDefault="008A7D26" w:rsidP="005A76B8">
            <w:pPr>
              <w:rPr>
                <w:sz w:val="20"/>
                <w:szCs w:val="20"/>
              </w:rPr>
            </w:pPr>
            <w:r w:rsidRPr="000A13E2">
              <w:rPr>
                <w:sz w:val="20"/>
                <w:szCs w:val="20"/>
              </w:rPr>
              <w:t>Öğrenci Disiplin Soruşturması</w:t>
            </w:r>
          </w:p>
        </w:tc>
        <w:tc>
          <w:tcPr>
            <w:tcW w:w="3969" w:type="dxa"/>
            <w:gridSpan w:val="2"/>
          </w:tcPr>
          <w:p w:rsidR="008A7D26" w:rsidRPr="008A7D26" w:rsidRDefault="008A7D26" w:rsidP="008A7D26">
            <w:pPr>
              <w:widowControl w:val="0"/>
              <w:suppressAutoHyphens w:val="0"/>
              <w:autoSpaceDE w:val="0"/>
              <w:autoSpaceDN w:val="0"/>
              <w:spacing w:before="97" w:line="223" w:lineRule="auto"/>
              <w:ind w:right="176"/>
              <w:rPr>
                <w:sz w:val="16"/>
                <w:szCs w:val="16"/>
              </w:rPr>
            </w:pPr>
            <w:r>
              <w:rPr>
                <w:sz w:val="16"/>
                <w:szCs w:val="16"/>
              </w:rPr>
              <w:t>1*</w:t>
            </w:r>
            <w:r w:rsidRPr="008A7D26">
              <w:rPr>
                <w:sz w:val="16"/>
                <w:szCs w:val="16"/>
              </w:rPr>
              <w:t xml:space="preserve">Öğretim elemanı işlendiği ileri sürülen suçla ilgili her türlü delili </w:t>
            </w:r>
            <w:proofErr w:type="gramStart"/>
            <w:r w:rsidRPr="008A7D26">
              <w:rPr>
                <w:sz w:val="16"/>
                <w:szCs w:val="16"/>
              </w:rPr>
              <w:t>şikayet</w:t>
            </w:r>
            <w:proofErr w:type="gramEnd"/>
            <w:r w:rsidRPr="008A7D26">
              <w:rPr>
                <w:sz w:val="16"/>
                <w:szCs w:val="16"/>
              </w:rPr>
              <w:t xml:space="preserve"> dilekçesine ekleyerek Bölüm Başkanlığına verir.</w:t>
            </w:r>
          </w:p>
          <w:p w:rsidR="008A7D26" w:rsidRPr="00E17CD7" w:rsidRDefault="008A7D26" w:rsidP="00E17CD7">
            <w:pPr>
              <w:rPr>
                <w:sz w:val="16"/>
                <w:szCs w:val="16"/>
              </w:rPr>
            </w:pPr>
          </w:p>
        </w:tc>
        <w:tc>
          <w:tcPr>
            <w:tcW w:w="3118" w:type="dxa"/>
            <w:gridSpan w:val="2"/>
          </w:tcPr>
          <w:p w:rsidR="008A7D26" w:rsidRPr="008A7D26" w:rsidRDefault="008A7D26" w:rsidP="008A7D26">
            <w:pPr>
              <w:widowControl w:val="0"/>
              <w:autoSpaceDE w:val="0"/>
              <w:autoSpaceDN w:val="0"/>
              <w:spacing w:line="223" w:lineRule="auto"/>
              <w:ind w:right="89"/>
              <w:rPr>
                <w:sz w:val="16"/>
                <w:szCs w:val="16"/>
              </w:rPr>
            </w:pPr>
            <w:r>
              <w:rPr>
                <w:sz w:val="16"/>
                <w:szCs w:val="16"/>
              </w:rPr>
              <w:t>2*</w:t>
            </w:r>
            <w:r w:rsidRPr="008A7D26">
              <w:rPr>
                <w:sz w:val="16"/>
                <w:szCs w:val="16"/>
              </w:rPr>
              <w:t xml:space="preserve">Bölüm Başkanı, </w:t>
            </w:r>
            <w:proofErr w:type="gramStart"/>
            <w:r w:rsidRPr="008A7D26">
              <w:rPr>
                <w:sz w:val="16"/>
                <w:szCs w:val="16"/>
              </w:rPr>
              <w:t>şikayet</w:t>
            </w:r>
            <w:proofErr w:type="gramEnd"/>
            <w:r w:rsidRPr="008A7D26">
              <w:rPr>
                <w:sz w:val="16"/>
                <w:szCs w:val="16"/>
              </w:rPr>
              <w:t xml:space="preserve"> dilekçesi ve kanıtları ön yazı ekinde Müdürlük Makamına iletir.</w:t>
            </w:r>
          </w:p>
          <w:p w:rsidR="008A7D26" w:rsidRPr="00E17CD7" w:rsidRDefault="008A7D26" w:rsidP="00E17CD7">
            <w:pPr>
              <w:rPr>
                <w:sz w:val="16"/>
                <w:szCs w:val="16"/>
              </w:rPr>
            </w:pPr>
          </w:p>
        </w:tc>
        <w:tc>
          <w:tcPr>
            <w:tcW w:w="3548" w:type="dxa"/>
          </w:tcPr>
          <w:p w:rsidR="008A7D26" w:rsidRPr="008A7D26" w:rsidRDefault="008A7D26" w:rsidP="008A7D26">
            <w:pPr>
              <w:rPr>
                <w:sz w:val="16"/>
                <w:szCs w:val="16"/>
              </w:rPr>
            </w:pPr>
            <w:r>
              <w:rPr>
                <w:sz w:val="16"/>
                <w:szCs w:val="16"/>
              </w:rPr>
              <w:t>3*</w:t>
            </w:r>
            <w:r w:rsidRPr="008A7D26">
              <w:rPr>
                <w:sz w:val="16"/>
                <w:szCs w:val="16"/>
              </w:rPr>
              <w:t>Disiplin amiri olan Müdür, olayı soruşturmak üzere Soruşturmacı veya Soruşturmacılar görevlendirir.</w:t>
            </w:r>
          </w:p>
          <w:p w:rsidR="008A7D26" w:rsidRPr="00E17CD7" w:rsidRDefault="008A7D26" w:rsidP="00E17CD7">
            <w:pPr>
              <w:rPr>
                <w:sz w:val="16"/>
                <w:szCs w:val="16"/>
              </w:rPr>
            </w:pPr>
          </w:p>
        </w:tc>
        <w:tc>
          <w:tcPr>
            <w:tcW w:w="3402" w:type="dxa"/>
          </w:tcPr>
          <w:p w:rsidR="008A7D26" w:rsidRPr="008A7D26" w:rsidRDefault="008A7D26" w:rsidP="008A7D26">
            <w:pPr>
              <w:rPr>
                <w:sz w:val="16"/>
                <w:szCs w:val="16"/>
              </w:rPr>
            </w:pPr>
            <w:r>
              <w:rPr>
                <w:sz w:val="16"/>
                <w:szCs w:val="16"/>
              </w:rPr>
              <w:t>4*</w:t>
            </w:r>
            <w:r w:rsidRPr="008A7D26">
              <w:rPr>
                <w:sz w:val="16"/>
                <w:szCs w:val="16"/>
              </w:rPr>
              <w:t xml:space="preserve">Soruşturmacı veya Soruşturmacılar, ileri sürülen iddialarla ilgili şüpheli ya da şüphelileri ifadeye davet eder. İfadede sorulacak soruları olayı aydınlatmaya yönelik olarak seçer. Olayın varsa tanıklarını dinler, ifadelerini alır, </w:t>
            </w:r>
            <w:proofErr w:type="gramStart"/>
            <w:r w:rsidRPr="008A7D26">
              <w:rPr>
                <w:sz w:val="16"/>
                <w:szCs w:val="16"/>
              </w:rPr>
              <w:t>şikayetçinin</w:t>
            </w:r>
            <w:proofErr w:type="gramEnd"/>
            <w:r w:rsidRPr="008A7D26">
              <w:rPr>
                <w:sz w:val="16"/>
                <w:szCs w:val="16"/>
              </w:rPr>
              <w:t xml:space="preserve"> yazılı bilgisine başvurur.</w:t>
            </w:r>
          </w:p>
        </w:tc>
      </w:tr>
      <w:tr w:rsidR="008A7D26" w:rsidTr="000A13E2">
        <w:trPr>
          <w:trHeight w:val="492"/>
        </w:trPr>
        <w:tc>
          <w:tcPr>
            <w:tcW w:w="2122" w:type="dxa"/>
            <w:vMerge/>
          </w:tcPr>
          <w:p w:rsidR="008A7D26" w:rsidRDefault="008A7D26" w:rsidP="005A76B8">
            <w:pPr>
              <w:rPr>
                <w:b/>
              </w:rPr>
            </w:pPr>
          </w:p>
        </w:tc>
        <w:tc>
          <w:tcPr>
            <w:tcW w:w="3960" w:type="dxa"/>
          </w:tcPr>
          <w:p w:rsidR="008A7D26" w:rsidRPr="008A7D26" w:rsidRDefault="008A7D26" w:rsidP="008A7D26">
            <w:pPr>
              <w:rPr>
                <w:b/>
              </w:rPr>
            </w:pPr>
            <w:r>
              <w:rPr>
                <w:sz w:val="16"/>
                <w:szCs w:val="16"/>
              </w:rPr>
              <w:t>5*</w:t>
            </w:r>
            <w:r w:rsidRPr="008A7D26">
              <w:rPr>
                <w:sz w:val="16"/>
                <w:szCs w:val="16"/>
              </w:rPr>
              <w:t xml:space="preserve">Alınan ifadeler, dinlenen tanıklar ve elde edilen belgelere göre bir değerlendirme yapan Soruşturmacı veya Soruşturmacılar, şüphelileri savunmaya davet eder. Savunma yazısında suçlamanın ne olduğu, savunma davetine uyulmaması veya özrünü zamanında </w:t>
            </w:r>
            <w:proofErr w:type="gramStart"/>
            <w:r w:rsidRPr="008A7D26">
              <w:rPr>
                <w:sz w:val="16"/>
                <w:szCs w:val="16"/>
              </w:rPr>
              <w:t>bildirmemesi  halinde</w:t>
            </w:r>
            <w:proofErr w:type="gramEnd"/>
            <w:r w:rsidRPr="008A7D26">
              <w:rPr>
                <w:sz w:val="16"/>
                <w:szCs w:val="16"/>
              </w:rPr>
              <w:t xml:space="preserve"> savunma hakkından vazgeçmiş sayılacağı belirtilerek, savunma için yedi günden az olmamak üzere süre verilir.</w:t>
            </w:r>
          </w:p>
        </w:tc>
        <w:tc>
          <w:tcPr>
            <w:tcW w:w="3120" w:type="dxa"/>
            <w:gridSpan w:val="2"/>
          </w:tcPr>
          <w:p w:rsidR="008A7D26" w:rsidRDefault="008A7D26" w:rsidP="000A13E2">
            <w:pPr>
              <w:rPr>
                <w:b/>
              </w:rPr>
            </w:pPr>
            <w:r>
              <w:rPr>
                <w:sz w:val="16"/>
                <w:szCs w:val="16"/>
              </w:rPr>
              <w:t>6*</w:t>
            </w:r>
            <w:r w:rsidRPr="000A13E2">
              <w:rPr>
                <w:sz w:val="16"/>
                <w:szCs w:val="16"/>
              </w:rPr>
              <w:t xml:space="preserve">Savunmaların alınmasından sonra, şüpheli ya da şüphelilerin ceza durumları ile ilgili daha önce cezalarının olup olmadığı </w:t>
            </w:r>
            <w:proofErr w:type="spellStart"/>
            <w:proofErr w:type="gramStart"/>
            <w:r w:rsidRPr="000A13E2">
              <w:rPr>
                <w:sz w:val="16"/>
                <w:szCs w:val="16"/>
              </w:rPr>
              <w:t>araştırılır.</w:t>
            </w:r>
            <w:r>
              <w:rPr>
                <w:sz w:val="16"/>
                <w:szCs w:val="16"/>
              </w:rPr>
              <w:t>Soruşturma</w:t>
            </w:r>
            <w:proofErr w:type="spellEnd"/>
            <w:proofErr w:type="gramEnd"/>
            <w:r>
              <w:rPr>
                <w:sz w:val="16"/>
                <w:szCs w:val="16"/>
              </w:rPr>
              <w:t xml:space="preserve"> tarihi belirlenmemişse ek süre talep edilebilir. </w:t>
            </w:r>
          </w:p>
        </w:tc>
        <w:tc>
          <w:tcPr>
            <w:tcW w:w="3555" w:type="dxa"/>
            <w:gridSpan w:val="2"/>
          </w:tcPr>
          <w:p w:rsidR="008A7D26" w:rsidRPr="008A7D26" w:rsidRDefault="008A7D26" w:rsidP="008A7D26">
            <w:pPr>
              <w:rPr>
                <w:sz w:val="16"/>
                <w:szCs w:val="16"/>
              </w:rPr>
            </w:pPr>
            <w:r>
              <w:rPr>
                <w:sz w:val="16"/>
                <w:szCs w:val="16"/>
              </w:rPr>
              <w:t>7*</w:t>
            </w:r>
            <w:r w:rsidRPr="008A7D26">
              <w:rPr>
                <w:sz w:val="16"/>
                <w:szCs w:val="16"/>
              </w:rPr>
              <w:t xml:space="preserve">Soruşturmacı veya Soruşturmacılar elde ettiği kanıtlar, dinlenen tanıklar, alınan ifade ve savunmalar, ceza durumu, soruşturma sürecinde ortaya konan davranışlar, pişmanlık duyma gibi bütün değerlendirmeleri içeren "Soruşturma Raporu" hazırlayarak imzalar. Raporda önerilen ceza açıkça belirtilir. Soruşturma dosyası soruşturma onayını veren </w:t>
            </w:r>
            <w:r>
              <w:rPr>
                <w:sz w:val="16"/>
                <w:szCs w:val="16"/>
              </w:rPr>
              <w:t xml:space="preserve">Müdürlük </w:t>
            </w:r>
            <w:r w:rsidRPr="008A7D26">
              <w:rPr>
                <w:sz w:val="16"/>
                <w:szCs w:val="16"/>
              </w:rPr>
              <w:t>Makamına gönderilir.</w:t>
            </w:r>
          </w:p>
          <w:p w:rsidR="008A7D26" w:rsidRDefault="008A7D26" w:rsidP="000A13E2">
            <w:pPr>
              <w:rPr>
                <w:b/>
              </w:rPr>
            </w:pPr>
          </w:p>
        </w:tc>
        <w:tc>
          <w:tcPr>
            <w:tcW w:w="3402" w:type="dxa"/>
          </w:tcPr>
          <w:p w:rsidR="008A7D26" w:rsidRDefault="008A7D26" w:rsidP="008A7D26">
            <w:pPr>
              <w:rPr>
                <w:sz w:val="16"/>
                <w:szCs w:val="16"/>
              </w:rPr>
            </w:pPr>
            <w:r>
              <w:rPr>
                <w:sz w:val="16"/>
                <w:szCs w:val="16"/>
              </w:rPr>
              <w:t>8*</w:t>
            </w:r>
            <w:r w:rsidRPr="008A7D26">
              <w:rPr>
                <w:sz w:val="16"/>
                <w:szCs w:val="16"/>
              </w:rPr>
              <w:t>Disiplin Kurulu, soruşturmacının önerdiği cezayı kabul veya reddedebileceği gibi, başka bir disiplin cezası da verebilir.</w:t>
            </w:r>
          </w:p>
          <w:p w:rsidR="008A7D26" w:rsidRDefault="008A7D26" w:rsidP="008A7D26">
            <w:pPr>
              <w:rPr>
                <w:sz w:val="16"/>
                <w:szCs w:val="16"/>
              </w:rPr>
            </w:pPr>
            <w:r>
              <w:rPr>
                <w:sz w:val="16"/>
                <w:szCs w:val="16"/>
              </w:rPr>
              <w:t>*</w:t>
            </w:r>
            <w:r>
              <w:rPr>
                <w:sz w:val="12"/>
                <w:szCs w:val="12"/>
              </w:rPr>
              <w:t xml:space="preserve"> </w:t>
            </w:r>
            <w:r w:rsidRPr="008A7D26">
              <w:rPr>
                <w:sz w:val="16"/>
                <w:szCs w:val="16"/>
              </w:rPr>
              <w:t>Ceza doğrudan Müdür tarafından verilir.</w:t>
            </w:r>
          </w:p>
          <w:p w:rsidR="008A7D26" w:rsidRDefault="008A7D26" w:rsidP="008A7D26">
            <w:pPr>
              <w:rPr>
                <w:sz w:val="18"/>
                <w:szCs w:val="18"/>
              </w:rPr>
            </w:pPr>
            <w:r>
              <w:rPr>
                <w:sz w:val="16"/>
                <w:szCs w:val="16"/>
              </w:rPr>
              <w:t>*</w:t>
            </w:r>
            <w:r w:rsidRPr="00B93D08">
              <w:rPr>
                <w:sz w:val="18"/>
                <w:szCs w:val="18"/>
              </w:rPr>
              <w:t xml:space="preserve"> Verilen ceza öğrenciye tebliğ edilir.</w:t>
            </w:r>
          </w:p>
          <w:p w:rsidR="008A7D26" w:rsidRPr="00B93D08" w:rsidRDefault="008A7D26" w:rsidP="008A7D26">
            <w:pPr>
              <w:rPr>
                <w:sz w:val="18"/>
                <w:szCs w:val="18"/>
              </w:rPr>
            </w:pPr>
            <w:r>
              <w:rPr>
                <w:sz w:val="18"/>
                <w:szCs w:val="18"/>
              </w:rPr>
              <w:t>*Verilen ceza Öğrenci İşleri Daire Başkanlığına EBYS ile gönderilir.</w:t>
            </w:r>
            <w:r w:rsidRPr="00B93D08">
              <w:rPr>
                <w:sz w:val="18"/>
                <w:szCs w:val="18"/>
              </w:rPr>
              <w:t xml:space="preserve"> </w:t>
            </w:r>
          </w:p>
          <w:p w:rsidR="008A7D26" w:rsidRPr="009F58A4" w:rsidRDefault="008A7D26" w:rsidP="008A7D26">
            <w:pPr>
              <w:rPr>
                <w:sz w:val="12"/>
                <w:szCs w:val="12"/>
              </w:rPr>
            </w:pPr>
          </w:p>
          <w:p w:rsidR="008A7D26" w:rsidRPr="008A7D26" w:rsidRDefault="008A7D26" w:rsidP="008A7D26">
            <w:pPr>
              <w:rPr>
                <w:sz w:val="16"/>
                <w:szCs w:val="16"/>
              </w:rPr>
            </w:pPr>
          </w:p>
          <w:p w:rsidR="008A7D26" w:rsidRDefault="008A7D26" w:rsidP="000A13E2">
            <w:pPr>
              <w:rPr>
                <w:b/>
              </w:rPr>
            </w:pPr>
          </w:p>
        </w:tc>
      </w:tr>
      <w:tr w:rsidR="000A13E2" w:rsidTr="000A13E2">
        <w:trPr>
          <w:trHeight w:val="492"/>
        </w:trPr>
        <w:tc>
          <w:tcPr>
            <w:tcW w:w="2122" w:type="dxa"/>
          </w:tcPr>
          <w:p w:rsidR="000A13E2" w:rsidRPr="000A13E2" w:rsidRDefault="005C6CF4" w:rsidP="005A76B8">
            <w:pPr>
              <w:rPr>
                <w:sz w:val="20"/>
                <w:szCs w:val="20"/>
              </w:rPr>
            </w:pPr>
            <w:r w:rsidRPr="005C6CF4">
              <w:rPr>
                <w:sz w:val="20"/>
                <w:szCs w:val="20"/>
              </w:rPr>
              <w:t>Belge Suretlerinin Onaylanması</w:t>
            </w:r>
          </w:p>
        </w:tc>
        <w:tc>
          <w:tcPr>
            <w:tcW w:w="3960" w:type="dxa"/>
          </w:tcPr>
          <w:p w:rsidR="005C6CF4" w:rsidRPr="00CF25B6" w:rsidRDefault="005C6CF4" w:rsidP="005C6CF4">
            <w:pPr>
              <w:rPr>
                <w:sz w:val="16"/>
                <w:szCs w:val="16"/>
              </w:rPr>
            </w:pPr>
            <w:r w:rsidRPr="00CF25B6">
              <w:rPr>
                <w:sz w:val="16"/>
                <w:szCs w:val="16"/>
              </w:rPr>
              <w:t xml:space="preserve">Öğrenci ihtiyaç duyduğu belgelerin onaylı suretini, Öğrenci İşleri Biriminden yazılı veya </w:t>
            </w:r>
            <w:r w:rsidR="00CF25B6">
              <w:rPr>
                <w:sz w:val="16"/>
                <w:szCs w:val="16"/>
              </w:rPr>
              <w:t xml:space="preserve">sözlü </w:t>
            </w:r>
            <w:r w:rsidRPr="00CF25B6">
              <w:rPr>
                <w:sz w:val="16"/>
                <w:szCs w:val="16"/>
              </w:rPr>
              <w:t>olarak talep eder.</w:t>
            </w:r>
          </w:p>
          <w:p w:rsidR="000A13E2" w:rsidRPr="00CF25B6" w:rsidRDefault="000A13E2" w:rsidP="005A76B8">
            <w:pPr>
              <w:rPr>
                <w:sz w:val="16"/>
                <w:szCs w:val="16"/>
              </w:rPr>
            </w:pPr>
          </w:p>
        </w:tc>
        <w:tc>
          <w:tcPr>
            <w:tcW w:w="3120" w:type="dxa"/>
            <w:gridSpan w:val="2"/>
          </w:tcPr>
          <w:p w:rsidR="005C6CF4" w:rsidRPr="00CF25B6" w:rsidRDefault="005C6CF4" w:rsidP="005C6CF4">
            <w:pPr>
              <w:rPr>
                <w:sz w:val="16"/>
                <w:szCs w:val="16"/>
              </w:rPr>
            </w:pPr>
            <w:r w:rsidRPr="00CF25B6">
              <w:rPr>
                <w:sz w:val="16"/>
                <w:szCs w:val="16"/>
              </w:rPr>
              <w:t>Öğrenci İşleri Birimi tarafından belgelerin aslı kontrol edilir.</w:t>
            </w:r>
          </w:p>
          <w:p w:rsidR="000A13E2" w:rsidRPr="00CF25B6" w:rsidRDefault="000A13E2" w:rsidP="005A76B8">
            <w:pPr>
              <w:rPr>
                <w:sz w:val="16"/>
                <w:szCs w:val="16"/>
              </w:rPr>
            </w:pPr>
          </w:p>
        </w:tc>
        <w:tc>
          <w:tcPr>
            <w:tcW w:w="3555" w:type="dxa"/>
            <w:gridSpan w:val="2"/>
          </w:tcPr>
          <w:p w:rsidR="005C6CF4" w:rsidRPr="00CF25B6" w:rsidRDefault="005C6CF4" w:rsidP="005C6CF4">
            <w:pPr>
              <w:rPr>
                <w:sz w:val="16"/>
                <w:szCs w:val="16"/>
              </w:rPr>
            </w:pPr>
            <w:r w:rsidRPr="00CF25B6">
              <w:rPr>
                <w:sz w:val="16"/>
                <w:szCs w:val="16"/>
              </w:rPr>
              <w:t>Öğrenci İşleri Birimi tar</w:t>
            </w:r>
            <w:r w:rsidR="004518C1">
              <w:rPr>
                <w:sz w:val="16"/>
                <w:szCs w:val="16"/>
              </w:rPr>
              <w:t>afından her bir sayfası ASLI GİB</w:t>
            </w:r>
            <w:r w:rsidRPr="00CF25B6">
              <w:rPr>
                <w:sz w:val="16"/>
                <w:szCs w:val="16"/>
              </w:rPr>
              <w:t>İDİR kaşesi ile kaşelenir ve imzalanır.</w:t>
            </w:r>
          </w:p>
          <w:p w:rsidR="000A13E2" w:rsidRPr="00CF25B6" w:rsidRDefault="000A13E2" w:rsidP="005A76B8">
            <w:pPr>
              <w:rPr>
                <w:sz w:val="16"/>
                <w:szCs w:val="16"/>
              </w:rPr>
            </w:pPr>
          </w:p>
        </w:tc>
        <w:tc>
          <w:tcPr>
            <w:tcW w:w="3402" w:type="dxa"/>
          </w:tcPr>
          <w:p w:rsidR="005C6CF4" w:rsidRPr="00CF25B6" w:rsidRDefault="005C6CF4" w:rsidP="005C6CF4">
            <w:pPr>
              <w:rPr>
                <w:sz w:val="16"/>
                <w:szCs w:val="16"/>
              </w:rPr>
            </w:pPr>
            <w:r w:rsidRPr="00CF25B6">
              <w:rPr>
                <w:sz w:val="16"/>
                <w:szCs w:val="16"/>
              </w:rPr>
              <w:t>Belgelerin Onaylı suretleri öğrenciye verilir.</w:t>
            </w:r>
          </w:p>
          <w:p w:rsidR="000A13E2" w:rsidRPr="00CF25B6" w:rsidRDefault="000A13E2" w:rsidP="005A76B8">
            <w:pPr>
              <w:rPr>
                <w:sz w:val="16"/>
                <w:szCs w:val="16"/>
              </w:rPr>
            </w:pPr>
          </w:p>
        </w:tc>
      </w:tr>
      <w:tr w:rsidR="00D24345" w:rsidTr="00D24345">
        <w:trPr>
          <w:trHeight w:val="492"/>
        </w:trPr>
        <w:tc>
          <w:tcPr>
            <w:tcW w:w="2122" w:type="dxa"/>
          </w:tcPr>
          <w:p w:rsidR="00D24345" w:rsidRPr="00E22F98" w:rsidRDefault="00D24345" w:rsidP="00D24345">
            <w:pPr>
              <w:jc w:val="center"/>
              <w:rPr>
                <w:rFonts w:ascii="Arial Black" w:hAnsi="Arial Black"/>
                <w:sz w:val="20"/>
                <w:szCs w:val="20"/>
              </w:rPr>
            </w:pPr>
            <w:r>
              <w:rPr>
                <w:sz w:val="20"/>
                <w:szCs w:val="20"/>
              </w:rPr>
              <w:t>Yaz Öğretimi İşlemleri</w:t>
            </w:r>
            <w:r w:rsidRPr="00CA2F97">
              <w:rPr>
                <w:sz w:val="20"/>
                <w:szCs w:val="20"/>
              </w:rPr>
              <w:t xml:space="preserve"> İş Akışı</w:t>
            </w:r>
          </w:p>
        </w:tc>
        <w:tc>
          <w:tcPr>
            <w:tcW w:w="3960" w:type="dxa"/>
          </w:tcPr>
          <w:p w:rsidR="00D24345" w:rsidRPr="00D24345" w:rsidRDefault="00D24345" w:rsidP="00D24345">
            <w:pPr>
              <w:rPr>
                <w:sz w:val="16"/>
                <w:szCs w:val="16"/>
              </w:rPr>
            </w:pPr>
            <w:r w:rsidRPr="00D24345">
              <w:rPr>
                <w:sz w:val="16"/>
                <w:szCs w:val="16"/>
              </w:rPr>
              <w:t>Öğrenciler, ÖİDB '</w:t>
            </w:r>
            <w:proofErr w:type="spellStart"/>
            <w:r w:rsidRPr="00D24345">
              <w:rPr>
                <w:sz w:val="16"/>
                <w:szCs w:val="16"/>
              </w:rPr>
              <w:t>nın</w:t>
            </w:r>
            <w:proofErr w:type="spellEnd"/>
            <w:r w:rsidRPr="00D24345">
              <w:rPr>
                <w:sz w:val="16"/>
                <w:szCs w:val="16"/>
              </w:rPr>
              <w:t xml:space="preserve"> web sitesinden elektronik ortamda alacakları ders ücretlerini yatırarak başvurur.</w:t>
            </w:r>
          </w:p>
          <w:p w:rsidR="00D24345" w:rsidRPr="00CF25B6" w:rsidRDefault="00D24345" w:rsidP="00D24345">
            <w:pPr>
              <w:rPr>
                <w:sz w:val="16"/>
                <w:szCs w:val="16"/>
              </w:rPr>
            </w:pPr>
          </w:p>
        </w:tc>
        <w:tc>
          <w:tcPr>
            <w:tcW w:w="3120" w:type="dxa"/>
            <w:gridSpan w:val="2"/>
          </w:tcPr>
          <w:p w:rsidR="00D24345" w:rsidRPr="00D24345" w:rsidRDefault="00D24345" w:rsidP="00D24345">
            <w:pPr>
              <w:rPr>
                <w:sz w:val="16"/>
                <w:szCs w:val="16"/>
              </w:rPr>
            </w:pPr>
            <w:r w:rsidRPr="00D24345">
              <w:rPr>
                <w:sz w:val="16"/>
                <w:szCs w:val="16"/>
              </w:rPr>
              <w:t>Yeterli başvuru sayısına ulaşan derslerin açılması fakültelerde karara bağlanarak ilan edilir.</w:t>
            </w:r>
          </w:p>
          <w:p w:rsidR="00D24345" w:rsidRPr="00CF25B6" w:rsidRDefault="00D24345" w:rsidP="00D24345">
            <w:pPr>
              <w:rPr>
                <w:sz w:val="16"/>
                <w:szCs w:val="16"/>
              </w:rPr>
            </w:pPr>
          </w:p>
        </w:tc>
        <w:tc>
          <w:tcPr>
            <w:tcW w:w="3555" w:type="dxa"/>
            <w:gridSpan w:val="2"/>
          </w:tcPr>
          <w:p w:rsidR="00D24345" w:rsidRPr="00D24345" w:rsidRDefault="00D24345" w:rsidP="00D24345">
            <w:pPr>
              <w:rPr>
                <w:sz w:val="16"/>
                <w:szCs w:val="16"/>
              </w:rPr>
            </w:pPr>
            <w:r>
              <w:rPr>
                <w:sz w:val="16"/>
                <w:szCs w:val="16"/>
              </w:rPr>
              <w:t xml:space="preserve">1) </w:t>
            </w:r>
            <w:r w:rsidRPr="00D24345">
              <w:rPr>
                <w:sz w:val="16"/>
                <w:szCs w:val="16"/>
              </w:rPr>
              <w:t>Öğrenciler otomasyon üzerinden açılan derslerden alacakları dersleri seçerler.</w:t>
            </w:r>
          </w:p>
          <w:p w:rsidR="00D24345" w:rsidRPr="00D24345" w:rsidRDefault="00D24345" w:rsidP="00D24345">
            <w:pPr>
              <w:rPr>
                <w:sz w:val="16"/>
                <w:szCs w:val="16"/>
              </w:rPr>
            </w:pPr>
            <w:r>
              <w:rPr>
                <w:sz w:val="16"/>
                <w:szCs w:val="16"/>
              </w:rPr>
              <w:t xml:space="preserve">2) </w:t>
            </w:r>
            <w:r w:rsidRPr="00D24345">
              <w:rPr>
                <w:sz w:val="16"/>
                <w:szCs w:val="16"/>
              </w:rPr>
              <w:t>Öğrenci Danışmanları öğrencilerin seçtiği dersleri kontrol ederek onaylarlar.</w:t>
            </w:r>
          </w:p>
          <w:p w:rsidR="00D24345" w:rsidRPr="00CF25B6" w:rsidRDefault="00D24345" w:rsidP="00D24345">
            <w:pPr>
              <w:rPr>
                <w:sz w:val="16"/>
                <w:szCs w:val="16"/>
              </w:rPr>
            </w:pPr>
          </w:p>
        </w:tc>
        <w:tc>
          <w:tcPr>
            <w:tcW w:w="3402" w:type="dxa"/>
          </w:tcPr>
          <w:p w:rsidR="00D24345" w:rsidRPr="00D24345" w:rsidRDefault="00D24345" w:rsidP="00D24345">
            <w:pPr>
              <w:rPr>
                <w:sz w:val="16"/>
                <w:szCs w:val="16"/>
              </w:rPr>
            </w:pPr>
            <w:r>
              <w:rPr>
                <w:sz w:val="16"/>
                <w:szCs w:val="16"/>
              </w:rPr>
              <w:t>A)</w:t>
            </w:r>
            <w:r w:rsidRPr="00D24345">
              <w:rPr>
                <w:sz w:val="16"/>
                <w:szCs w:val="16"/>
              </w:rPr>
              <w:t xml:space="preserve"> Açılmayan derslerin ücretleri belirlenen tarihler arasında öğrencilerin müracaatları halinde kendilerine iade edilir.</w:t>
            </w:r>
          </w:p>
          <w:p w:rsidR="00D24345" w:rsidRPr="00D24345" w:rsidRDefault="00D24345" w:rsidP="00D24345">
            <w:pPr>
              <w:rPr>
                <w:sz w:val="16"/>
                <w:szCs w:val="16"/>
              </w:rPr>
            </w:pPr>
            <w:r>
              <w:rPr>
                <w:sz w:val="16"/>
                <w:szCs w:val="16"/>
              </w:rPr>
              <w:t>B)</w:t>
            </w:r>
            <w:r w:rsidRPr="00D24345">
              <w:rPr>
                <w:sz w:val="16"/>
                <w:szCs w:val="16"/>
              </w:rPr>
              <w:t xml:space="preserve"> Yaz Öğretimi sonunda diğer üniversitelerden ders alan öğrencilerin transkriptleri üniversitelerine yazı ekinde postayla gönderilir.</w:t>
            </w:r>
          </w:p>
          <w:p w:rsidR="00D24345" w:rsidRPr="00CF25B6" w:rsidRDefault="00D24345" w:rsidP="00D24345">
            <w:pPr>
              <w:rPr>
                <w:sz w:val="16"/>
                <w:szCs w:val="16"/>
              </w:rPr>
            </w:pPr>
          </w:p>
        </w:tc>
      </w:tr>
    </w:tbl>
    <w:p w:rsidR="004D6343" w:rsidRDefault="004D6343" w:rsidP="005A76B8">
      <w:pPr>
        <w:rPr>
          <w:b/>
        </w:rPr>
      </w:pPr>
    </w:p>
    <w:p w:rsidR="00714256" w:rsidRDefault="00354655" w:rsidP="005A76B8">
      <w:r>
        <w:t xml:space="preserve"> </w:t>
      </w:r>
    </w:p>
    <w:p w:rsidR="00354655" w:rsidRDefault="00354655" w:rsidP="005A76B8"/>
    <w:p w:rsidR="00354655" w:rsidRDefault="00354655" w:rsidP="005A76B8"/>
    <w:p w:rsidR="00714256" w:rsidRDefault="00714256" w:rsidP="005A76B8"/>
    <w:p w:rsidR="00714256" w:rsidRDefault="00714256" w:rsidP="005A76B8"/>
    <w:p w:rsidR="00D931EB" w:rsidRDefault="00D931EB" w:rsidP="005A76B8"/>
    <w:p w:rsidR="00D931EB" w:rsidRDefault="00D931EB" w:rsidP="005A76B8"/>
    <w:p w:rsidR="00D931EB" w:rsidRDefault="00D931EB" w:rsidP="005A76B8"/>
    <w:p w:rsidR="008E2402" w:rsidRDefault="008E2402" w:rsidP="005A76B8"/>
    <w:p w:rsidR="008E2402" w:rsidRDefault="008E2402" w:rsidP="005A76B8"/>
    <w:p w:rsidR="00676FBC" w:rsidRDefault="00236395" w:rsidP="00676FBC">
      <w:r>
        <w:t xml:space="preserve"> </w:t>
      </w:r>
    </w:p>
    <w:p w:rsidR="00676FBC" w:rsidRDefault="00676FBC" w:rsidP="00E844CB">
      <w:pPr>
        <w:rPr>
          <w:sz w:val="20"/>
          <w:szCs w:val="20"/>
        </w:rPr>
      </w:pPr>
      <w:r>
        <w:t xml:space="preserve">              </w:t>
      </w:r>
      <w:r w:rsidR="00236395">
        <w:t xml:space="preserve"> </w:t>
      </w:r>
    </w:p>
    <w:p w:rsidR="00E844CB" w:rsidRDefault="00E844CB" w:rsidP="00E844CB">
      <w:pPr>
        <w:rPr>
          <w:sz w:val="20"/>
          <w:szCs w:val="20"/>
        </w:rPr>
      </w:pPr>
    </w:p>
    <w:p w:rsidR="00E844CB" w:rsidRDefault="00E844CB" w:rsidP="00E844CB">
      <w:pPr>
        <w:rPr>
          <w:sz w:val="20"/>
          <w:szCs w:val="20"/>
        </w:rPr>
      </w:pPr>
    </w:p>
    <w:p w:rsidR="00E844CB" w:rsidRDefault="00E844CB" w:rsidP="00E844CB">
      <w:pPr>
        <w:rPr>
          <w:sz w:val="20"/>
          <w:szCs w:val="20"/>
        </w:rPr>
      </w:pPr>
    </w:p>
    <w:p w:rsidR="00E844CB" w:rsidRPr="004F432A" w:rsidRDefault="00E844CB" w:rsidP="00E844CB">
      <w:pPr>
        <w:rPr>
          <w:sz w:val="20"/>
          <w:szCs w:val="20"/>
        </w:rPr>
      </w:pPr>
    </w:p>
    <w:p w:rsidR="00676FBC" w:rsidRDefault="00676FBC" w:rsidP="00676FBC">
      <w:r>
        <w:t xml:space="preserve">        </w:t>
      </w:r>
    </w:p>
    <w:sectPr w:rsidR="00676FBC" w:rsidSect="00C73E7D">
      <w:pgSz w:w="16838" w:h="11906" w:orient="landscape"/>
      <w:pgMar w:top="0"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33F5B"/>
    <w:multiLevelType w:val="hybridMultilevel"/>
    <w:tmpl w:val="34C261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BD3977"/>
    <w:multiLevelType w:val="hybridMultilevel"/>
    <w:tmpl w:val="42A88A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B8"/>
    <w:rsid w:val="000035D9"/>
    <w:rsid w:val="0002176E"/>
    <w:rsid w:val="00044838"/>
    <w:rsid w:val="000714F8"/>
    <w:rsid w:val="000A13E2"/>
    <w:rsid w:val="000D599E"/>
    <w:rsid w:val="000F044A"/>
    <w:rsid w:val="001402F0"/>
    <w:rsid w:val="0017763E"/>
    <w:rsid w:val="001966AD"/>
    <w:rsid w:val="001A28C4"/>
    <w:rsid w:val="001B00B8"/>
    <w:rsid w:val="00236395"/>
    <w:rsid w:val="002438CB"/>
    <w:rsid w:val="002509AF"/>
    <w:rsid w:val="002656A4"/>
    <w:rsid w:val="00283D7E"/>
    <w:rsid w:val="002911F5"/>
    <w:rsid w:val="002955D4"/>
    <w:rsid w:val="002A34DC"/>
    <w:rsid w:val="002E5178"/>
    <w:rsid w:val="002E7680"/>
    <w:rsid w:val="002F4038"/>
    <w:rsid w:val="00354655"/>
    <w:rsid w:val="00364B36"/>
    <w:rsid w:val="00394617"/>
    <w:rsid w:val="003D47F9"/>
    <w:rsid w:val="00411646"/>
    <w:rsid w:val="004518C1"/>
    <w:rsid w:val="004641AC"/>
    <w:rsid w:val="00495C4E"/>
    <w:rsid w:val="004D6343"/>
    <w:rsid w:val="005107D7"/>
    <w:rsid w:val="00516B30"/>
    <w:rsid w:val="00557AA3"/>
    <w:rsid w:val="005A76B8"/>
    <w:rsid w:val="005B2A7E"/>
    <w:rsid w:val="005C6CF4"/>
    <w:rsid w:val="00676FBC"/>
    <w:rsid w:val="006B7F76"/>
    <w:rsid w:val="00714256"/>
    <w:rsid w:val="00736B16"/>
    <w:rsid w:val="00744F59"/>
    <w:rsid w:val="007B1772"/>
    <w:rsid w:val="007B6FCE"/>
    <w:rsid w:val="007D3C9E"/>
    <w:rsid w:val="007F5B43"/>
    <w:rsid w:val="008554FC"/>
    <w:rsid w:val="008571F5"/>
    <w:rsid w:val="00872FA4"/>
    <w:rsid w:val="008A2024"/>
    <w:rsid w:val="008A7D26"/>
    <w:rsid w:val="008B0D98"/>
    <w:rsid w:val="008E2402"/>
    <w:rsid w:val="008F101C"/>
    <w:rsid w:val="00911005"/>
    <w:rsid w:val="009213C8"/>
    <w:rsid w:val="00963B1D"/>
    <w:rsid w:val="0097026D"/>
    <w:rsid w:val="00984816"/>
    <w:rsid w:val="00A12C01"/>
    <w:rsid w:val="00A76BE1"/>
    <w:rsid w:val="00A77B84"/>
    <w:rsid w:val="00AB48A4"/>
    <w:rsid w:val="00AF369E"/>
    <w:rsid w:val="00AF4E29"/>
    <w:rsid w:val="00B01122"/>
    <w:rsid w:val="00BA06C5"/>
    <w:rsid w:val="00BC04F9"/>
    <w:rsid w:val="00BD512A"/>
    <w:rsid w:val="00BE6FDB"/>
    <w:rsid w:val="00C577F7"/>
    <w:rsid w:val="00C7395A"/>
    <w:rsid w:val="00C73E7D"/>
    <w:rsid w:val="00CA1C95"/>
    <w:rsid w:val="00CA6E9D"/>
    <w:rsid w:val="00CF21D0"/>
    <w:rsid w:val="00CF25B6"/>
    <w:rsid w:val="00D064FB"/>
    <w:rsid w:val="00D07128"/>
    <w:rsid w:val="00D24345"/>
    <w:rsid w:val="00D6130C"/>
    <w:rsid w:val="00D931EB"/>
    <w:rsid w:val="00DB592D"/>
    <w:rsid w:val="00DB7B21"/>
    <w:rsid w:val="00DC44F6"/>
    <w:rsid w:val="00E17CD7"/>
    <w:rsid w:val="00E37D46"/>
    <w:rsid w:val="00E844CB"/>
    <w:rsid w:val="00EA5203"/>
    <w:rsid w:val="00EB7C12"/>
    <w:rsid w:val="00F23058"/>
    <w:rsid w:val="00F32F3D"/>
    <w:rsid w:val="00F90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959E"/>
  <w15:docId w15:val="{A8D63071-2C0A-4D9A-9F33-E2D6016C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B8"/>
    <w:pPr>
      <w:suppressAutoHyphens/>
      <w:spacing w:after="0" w:line="240" w:lineRule="auto"/>
    </w:pPr>
    <w:rPr>
      <w:rFonts w:ascii="Times New Roman" w:eastAsia="Times New Roman" w:hAnsi="Times New Roman" w:cs="Times New Roman"/>
      <w:sz w:val="24"/>
      <w:szCs w:val="24"/>
      <w:lang w:eastAsia="ar-SA"/>
    </w:rPr>
  </w:style>
  <w:style w:type="paragraph" w:styleId="Balk1">
    <w:name w:val="heading 1"/>
    <w:basedOn w:val="Normal"/>
    <w:next w:val="Normal"/>
    <w:link w:val="Balk1Char"/>
    <w:uiPriority w:val="9"/>
    <w:qFormat/>
    <w:rsid w:val="005A76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76B8"/>
    <w:rPr>
      <w:rFonts w:asciiTheme="majorHAnsi" w:eastAsiaTheme="majorEastAsia" w:hAnsiTheme="majorHAnsi" w:cstheme="majorBidi"/>
      <w:b/>
      <w:bCs/>
      <w:color w:val="365F91" w:themeColor="accent1" w:themeShade="BF"/>
      <w:sz w:val="28"/>
      <w:szCs w:val="28"/>
      <w:lang w:eastAsia="ar-SA"/>
    </w:rPr>
  </w:style>
  <w:style w:type="character" w:styleId="Kpr">
    <w:name w:val="Hyperlink"/>
    <w:basedOn w:val="VarsaylanParagrafYazTipi"/>
    <w:uiPriority w:val="99"/>
    <w:unhideWhenUsed/>
    <w:rsid w:val="005A76B8"/>
    <w:rPr>
      <w:color w:val="0000FF" w:themeColor="hyperlink"/>
      <w:u w:val="single"/>
    </w:rPr>
  </w:style>
  <w:style w:type="paragraph" w:styleId="KonuBal">
    <w:name w:val="Title"/>
    <w:basedOn w:val="Normal"/>
    <w:link w:val="KonuBalChar"/>
    <w:qFormat/>
    <w:rsid w:val="005A76B8"/>
    <w:pPr>
      <w:suppressAutoHyphens w:val="0"/>
      <w:spacing w:before="240" w:after="60"/>
      <w:jc w:val="center"/>
    </w:pPr>
    <w:rPr>
      <w:rFonts w:ascii="Arial" w:hAnsi="Arial"/>
      <w:b/>
      <w:kern w:val="28"/>
      <w:sz w:val="32"/>
      <w:szCs w:val="20"/>
      <w:lang w:eastAsia="tr-TR"/>
    </w:rPr>
  </w:style>
  <w:style w:type="character" w:customStyle="1" w:styleId="KonuBalChar">
    <w:name w:val="Konu Başlığı Char"/>
    <w:basedOn w:val="VarsaylanParagrafYazTipi"/>
    <w:link w:val="KonuBal"/>
    <w:rsid w:val="005A76B8"/>
    <w:rPr>
      <w:rFonts w:ascii="Arial" w:eastAsia="Times New Roman" w:hAnsi="Arial" w:cs="Times New Roman"/>
      <w:b/>
      <w:kern w:val="28"/>
      <w:sz w:val="32"/>
      <w:szCs w:val="20"/>
      <w:lang w:eastAsia="tr-TR"/>
    </w:rPr>
  </w:style>
  <w:style w:type="paragraph" w:styleId="BalonMetni">
    <w:name w:val="Balloon Text"/>
    <w:basedOn w:val="Normal"/>
    <w:link w:val="BalonMetniChar"/>
    <w:uiPriority w:val="99"/>
    <w:semiHidden/>
    <w:unhideWhenUsed/>
    <w:rsid w:val="005A76B8"/>
    <w:rPr>
      <w:rFonts w:ascii="Tahoma" w:hAnsi="Tahoma" w:cs="Tahoma"/>
      <w:sz w:val="16"/>
      <w:szCs w:val="16"/>
    </w:rPr>
  </w:style>
  <w:style w:type="character" w:customStyle="1" w:styleId="BalonMetniChar">
    <w:name w:val="Balon Metni Char"/>
    <w:basedOn w:val="VarsaylanParagrafYazTipi"/>
    <w:link w:val="BalonMetni"/>
    <w:uiPriority w:val="99"/>
    <w:semiHidden/>
    <w:rsid w:val="005A76B8"/>
    <w:rPr>
      <w:rFonts w:ascii="Tahoma" w:eastAsia="Times New Roman" w:hAnsi="Tahoma" w:cs="Tahoma"/>
      <w:sz w:val="16"/>
      <w:szCs w:val="16"/>
      <w:lang w:eastAsia="ar-SA"/>
    </w:rPr>
  </w:style>
  <w:style w:type="table" w:styleId="TabloKlavuzu">
    <w:name w:val="Table Grid"/>
    <w:basedOn w:val="NormalTablo"/>
    <w:uiPriority w:val="59"/>
    <w:rsid w:val="00D61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3-Vurgu5">
    <w:name w:val="Medium Grid 3 Accent 5"/>
    <w:basedOn w:val="NormalTablo"/>
    <w:uiPriority w:val="69"/>
    <w:rsid w:val="0097026D"/>
    <w:pPr>
      <w:spacing w:after="0" w:line="240" w:lineRule="auto"/>
    </w:pPr>
    <w:rPr>
      <w:rFonts w:eastAsiaTheme="minorEastAsia"/>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GvdeMetni">
    <w:name w:val="Body Text"/>
    <w:basedOn w:val="Normal"/>
    <w:link w:val="GvdeMetniChar"/>
    <w:uiPriority w:val="1"/>
    <w:qFormat/>
    <w:rsid w:val="000A13E2"/>
    <w:pPr>
      <w:widowControl w:val="0"/>
      <w:suppressAutoHyphens w:val="0"/>
      <w:autoSpaceDE w:val="0"/>
      <w:autoSpaceDN w:val="0"/>
    </w:pPr>
    <w:rPr>
      <w:rFonts w:ascii="Calibri" w:eastAsia="Calibri" w:hAnsi="Calibri" w:cs="Calibri"/>
      <w:sz w:val="16"/>
      <w:szCs w:val="16"/>
      <w:lang w:val="en-US" w:eastAsia="en-US"/>
    </w:rPr>
  </w:style>
  <w:style w:type="character" w:customStyle="1" w:styleId="GvdeMetniChar">
    <w:name w:val="Gövde Metni Char"/>
    <w:basedOn w:val="VarsaylanParagrafYazTipi"/>
    <w:link w:val="GvdeMetni"/>
    <w:uiPriority w:val="1"/>
    <w:rsid w:val="000A13E2"/>
    <w:rPr>
      <w:rFonts w:ascii="Calibri" w:eastAsia="Calibri" w:hAnsi="Calibri" w:cs="Calibri"/>
      <w:sz w:val="16"/>
      <w:szCs w:val="16"/>
      <w:lang w:val="en-US"/>
    </w:rPr>
  </w:style>
  <w:style w:type="paragraph" w:styleId="ListeParagraf">
    <w:name w:val="List Paragraph"/>
    <w:basedOn w:val="Normal"/>
    <w:uiPriority w:val="34"/>
    <w:qFormat/>
    <w:rsid w:val="008A7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9276">
      <w:bodyDiv w:val="1"/>
      <w:marLeft w:val="0"/>
      <w:marRight w:val="0"/>
      <w:marTop w:val="0"/>
      <w:marBottom w:val="0"/>
      <w:divBdr>
        <w:top w:val="none" w:sz="0" w:space="0" w:color="auto"/>
        <w:left w:val="none" w:sz="0" w:space="0" w:color="auto"/>
        <w:bottom w:val="none" w:sz="0" w:space="0" w:color="auto"/>
        <w:right w:val="none" w:sz="0" w:space="0" w:color="auto"/>
      </w:divBdr>
    </w:div>
    <w:div w:id="1211183692">
      <w:bodyDiv w:val="1"/>
      <w:marLeft w:val="0"/>
      <w:marRight w:val="0"/>
      <w:marTop w:val="0"/>
      <w:marBottom w:val="0"/>
      <w:divBdr>
        <w:top w:val="none" w:sz="0" w:space="0" w:color="auto"/>
        <w:left w:val="none" w:sz="0" w:space="0" w:color="auto"/>
        <w:bottom w:val="none" w:sz="0" w:space="0" w:color="auto"/>
        <w:right w:val="none" w:sz="0" w:space="0" w:color="auto"/>
      </w:divBdr>
    </w:div>
    <w:div w:id="1358044320">
      <w:bodyDiv w:val="1"/>
      <w:marLeft w:val="0"/>
      <w:marRight w:val="0"/>
      <w:marTop w:val="0"/>
      <w:marBottom w:val="0"/>
      <w:divBdr>
        <w:top w:val="none" w:sz="0" w:space="0" w:color="auto"/>
        <w:left w:val="none" w:sz="0" w:space="0" w:color="auto"/>
        <w:bottom w:val="none" w:sz="0" w:space="0" w:color="auto"/>
        <w:right w:val="none" w:sz="0" w:space="0" w:color="auto"/>
      </w:divBdr>
    </w:div>
    <w:div w:id="15637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B3A76-1A57-4251-8EFB-D4451F0B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1052</Words>
  <Characters>5997</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6</cp:revision>
  <cp:lastPrinted>2019-10-03T09:54:00Z</cp:lastPrinted>
  <dcterms:created xsi:type="dcterms:W3CDTF">2019-10-03T11:56:00Z</dcterms:created>
  <dcterms:modified xsi:type="dcterms:W3CDTF">2019-12-13T11:50:00Z</dcterms:modified>
</cp:coreProperties>
</file>